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hint="eastAsia" w:ascii="方正小标宋简体" w:hAnsi="方正小标宋简体" w:eastAsia="方正小标宋简体" w:cs="方正小标宋简体"/>
          <w:b w:val="0"/>
          <w:bCs w:val="0"/>
          <w:color w:val="auto"/>
          <w:sz w:val="44"/>
          <w:szCs w:val="44"/>
          <w:lang w:eastAsia="zh-CN"/>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方正小标宋简体" w:hAnsi="方正小标宋简体" w:eastAsia="方正小标宋简体" w:cs="方正小标宋简体"/>
          <w:b w:val="0"/>
          <w:bCs w:val="0"/>
          <w:color w:val="auto"/>
          <w:sz w:val="44"/>
          <w:szCs w:val="44"/>
          <w:lang w:eastAsia="zh-CN"/>
        </w:rPr>
        <w:t>退役军人事务局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仿宋_GB2312" w:hAnsi="仿宋_GB2312" w:eastAsia="仿宋_GB2312" w:cs="仿宋_GB2312"/>
          <w:b w:val="0"/>
          <w:bCs/>
          <w:color w:val="auto"/>
          <w:sz w:val="32"/>
          <w:szCs w:val="32"/>
          <w:lang w:eastAsia="zh-CN"/>
        </w:rPr>
        <w:t>三河市退役军人事务局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 xml:space="preserve">贯彻执行国家、省、市思想政治、管理保障和安置优抚等工作政策法规。拟订全市退役军人思想政治、管理保障和安置优抚等政府规章的起草和组织实施，褒扬彰显退役军人为党、国家和人民牺牲奉献的精神风范和价值导向。      </w:t>
      </w:r>
      <w:r>
        <w:rPr>
          <w:rFonts w:hint="eastAsia" w:ascii="仿宋_GB2312" w:hAnsi="仿宋_GB2312" w:eastAsia="仿宋_GB2312" w:cs="仿宋_GB2312"/>
          <w:b w:val="0"/>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（二）负责全市军队转业干部、复员干部、退役士兵移交安置工作以及自主择业、就业退役军人的服务管理工作。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（三）组织指导退役军人教育培训工作，协调扶持退役军人和随军随调家属就业创业。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（四）会同有关部门按照全市退役军人特殊保障政策、全市企业中军队转业干部的解困政策，抓好贯彻落实并组织实施。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（五）组织协调落退役军人医疗保障、社会保险等待遇保障工作。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（六）组织指导伤病残退役军人服务管理和抚恤工作。按照上级有关退役军人医疗、疗养、养老等机构的规划政策，做好组织实施；承担不适宜继续服役的伤病残军人相关工作；组织指导军供服务保障工作。</w:t>
      </w:r>
    </w:p>
    <w:p>
      <w:pPr>
        <w:keepNext w:val="0"/>
        <w:keepLines w:val="0"/>
        <w:pageBreakBefore w:val="0"/>
        <w:kinsoku/>
        <w:wordWrap/>
        <w:overflowPunct/>
        <w:topLinePunct w:val="0"/>
        <w:autoSpaceDE/>
        <w:autoSpaceDN/>
        <w:bidi w:val="0"/>
        <w:adjustRightInd/>
        <w:snapToGrid/>
        <w:spacing w:line="560" w:lineRule="exact"/>
        <w:ind w:right="0" w:rightChars="0" w:firstLine="320" w:firstLineChars="1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 xml:space="preserve"> （七）组织指导全市拥军优属工作。负责现役军人、退役军人、军队文职人员、军属和符合条件的国家机关工作人员、人民警察、参战民兵民工、消防员等全省优抚对象的优待、抚恤等工作，组织落实国民党抗战老兵等有关人员优待政策。</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八）负责烈士及退役军人荣誉奖励、军人公墓管理维护、纪念活动等工作。依法承担英雄烈士保护相关工作，审核拟列入全国和省、市、县级重点保护单位的烈士纪念建筑物名录，总结表彰和宣扬退役军人、退役军人工作单位和个人先进典型事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（九）指导并监督检查退役军人相关法律法规和政策措施的落实，组织开展退役军人权益维护和有关人员的帮扶援助工作。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（十）完成市委、市政府交办的其他任务。</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单位名称</w:t>
            </w:r>
          </w:p>
        </w:tc>
        <w:tc>
          <w:tcPr>
            <w:tcW w:w="1134"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单位性质</w:t>
            </w:r>
          </w:p>
        </w:tc>
        <w:tc>
          <w:tcPr>
            <w:tcW w:w="1276"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b/>
                <w:szCs w:val="24"/>
              </w:rPr>
            </w:pPr>
            <w:r>
              <w:rPr>
                <w:rFonts w:hint="default"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276"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2902"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三河市退役军人事务</w:t>
            </w:r>
            <w:r>
              <w:rPr>
                <w:rFonts w:hint="eastAsia" w:ascii="宋体" w:hAnsi="宋体" w:eastAsia="宋体" w:cs="宋体"/>
                <w:color w:val="auto"/>
              </w:rPr>
              <w:t>局(机关)</w:t>
            </w:r>
          </w:p>
        </w:tc>
        <w:tc>
          <w:tcPr>
            <w:tcW w:w="1134"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rPr>
              <w:t>行政</w:t>
            </w:r>
          </w:p>
        </w:tc>
        <w:tc>
          <w:tcPr>
            <w:tcW w:w="1276"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rPr>
              <w:t>正科级</w:t>
            </w:r>
          </w:p>
        </w:tc>
        <w:tc>
          <w:tcPr>
            <w:tcW w:w="2902"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left"/>
              <w:rPr>
                <w:rFonts w:hint="default" w:ascii="宋体" w:hAnsi="宋体" w:eastAsia="宋体" w:cs="宋体"/>
                <w:color w:val="auto"/>
                <w:kern w:val="2"/>
                <w:sz w:val="21"/>
                <w:szCs w:val="22"/>
                <w:lang w:val="en-US" w:eastAsia="zh-CN" w:bidi="ar-SA"/>
              </w:rPr>
            </w:pPr>
            <w:r>
              <w:rPr>
                <w:rFonts w:hint="eastAsia" w:ascii="宋体" w:hAnsi="宋体" w:eastAsia="宋体" w:cs="宋体"/>
                <w:color w:val="auto"/>
                <w:lang w:val="en-US" w:eastAsia="zh-CN"/>
              </w:rPr>
              <w:t>三河市烈士陵园</w:t>
            </w:r>
          </w:p>
        </w:tc>
        <w:tc>
          <w:tcPr>
            <w:tcW w:w="1134"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eastAsia="zh-CN"/>
              </w:rPr>
              <w:t>正股级</w:t>
            </w:r>
          </w:p>
        </w:tc>
        <w:tc>
          <w:tcPr>
            <w:tcW w:w="2902" w:type="dxa"/>
            <w:shd w:val="clear" w:color="auto" w:fill="auto"/>
            <w:vAlign w:val="center"/>
          </w:tcPr>
          <w:p>
            <w:pPr>
              <w:keepNext w:val="0"/>
              <w:keepLines w:val="0"/>
              <w:suppressLineNumbers w:val="0"/>
              <w:spacing w:before="0" w:beforeAutospacing="0" w:after="0" w:afterAutospacing="0" w:line="520" w:lineRule="exact"/>
              <w:ind w:left="0" w:leftChars="0" w:right="0" w:rightChars="0"/>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val="en-US"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keepNext w:val="0"/>
              <w:keepLines w:val="0"/>
              <w:suppressLineNumbers w:val="0"/>
              <w:spacing w:before="0" w:beforeAutospacing="0" w:after="0" w:afterAutospacing="0" w:line="520" w:lineRule="exact"/>
              <w:ind w:left="0" w:right="0"/>
              <w:jc w:val="left"/>
              <w:rPr>
                <w:rFonts w:hint="eastAsia" w:ascii="宋体" w:hAnsi="宋体" w:eastAsia="宋体" w:cs="宋体"/>
                <w:color w:val="auto"/>
                <w:lang w:val="en-US" w:eastAsia="zh-CN"/>
              </w:rPr>
            </w:pPr>
            <w:r>
              <w:rPr>
                <w:rFonts w:hint="eastAsia" w:ascii="宋体" w:hAnsi="宋体" w:eastAsia="宋体" w:cs="宋体"/>
                <w:color w:val="auto"/>
                <w:lang w:eastAsia="zh-CN"/>
              </w:rPr>
              <w:t>三河市退役军人服务中心</w:t>
            </w:r>
          </w:p>
        </w:tc>
        <w:tc>
          <w:tcPr>
            <w:tcW w:w="1134"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lang w:val="en-US" w:eastAsia="zh-CN"/>
              </w:rPr>
            </w:pPr>
            <w:r>
              <w:rPr>
                <w:rFonts w:hint="eastAsia" w:ascii="宋体" w:hAnsi="宋体" w:eastAsia="宋体" w:cs="宋体"/>
                <w:color w:val="auto"/>
                <w:lang w:eastAsia="zh-CN"/>
              </w:rPr>
              <w:t>事业</w:t>
            </w:r>
          </w:p>
        </w:tc>
        <w:tc>
          <w:tcPr>
            <w:tcW w:w="1276"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lang w:val="en-US" w:eastAsia="zh-CN"/>
              </w:rPr>
            </w:pPr>
            <w:r>
              <w:rPr>
                <w:rFonts w:hint="eastAsia" w:ascii="宋体" w:hAnsi="宋体" w:eastAsia="宋体" w:cs="宋体"/>
                <w:color w:val="auto"/>
                <w:lang w:eastAsia="zh-CN"/>
              </w:rPr>
              <w:t>正股级</w:t>
            </w:r>
          </w:p>
        </w:tc>
        <w:tc>
          <w:tcPr>
            <w:tcW w:w="2902" w:type="dxa"/>
            <w:shd w:val="clear" w:color="auto" w:fill="auto"/>
            <w:vAlign w:val="center"/>
          </w:tcPr>
          <w:p>
            <w:pPr>
              <w:keepNext w:val="0"/>
              <w:keepLines w:val="0"/>
              <w:suppressLineNumbers w:val="0"/>
              <w:spacing w:before="0" w:beforeAutospacing="0" w:after="0" w:afterAutospacing="0" w:line="520" w:lineRule="exact"/>
              <w:ind w:left="0" w:right="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财政性资金基本保证</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仿宋_GB2312" w:hAnsi="仿宋_GB2312" w:eastAsia="仿宋_GB2312" w:cs="仿宋_GB2312"/>
          <w:b w:val="0"/>
          <w:bCs/>
          <w:color w:val="auto"/>
          <w:sz w:val="32"/>
          <w:szCs w:val="32"/>
          <w:lang w:eastAsia="zh-CN"/>
        </w:rPr>
        <w:t>三河市</w:t>
      </w:r>
      <w:r>
        <w:rPr>
          <w:rFonts w:hint="eastAsia" w:ascii="仿宋_GB2312" w:hAnsi="仿宋_GB2312" w:eastAsia="仿宋_GB2312" w:cs="仿宋_GB2312"/>
          <w:b w:val="0"/>
          <w:bCs/>
          <w:color w:val="auto"/>
          <w:sz w:val="32"/>
          <w:szCs w:val="32"/>
          <w:highlight w:val="none"/>
          <w:lang w:val="en-US" w:eastAsia="zh-CN"/>
        </w:rPr>
        <w:t>退役军人事务局</w:t>
      </w:r>
      <w:r>
        <w:rPr>
          <w:rFonts w:hint="eastAsia" w:ascii="仿宋_GB2312" w:hAnsi="仿宋" w:eastAsia="仿宋_GB2312"/>
          <w:sz w:val="32"/>
          <w:szCs w:val="32"/>
          <w:lang w:eastAsia="zh-CN"/>
        </w:rPr>
        <w:t>机关</w:t>
      </w:r>
      <w:r>
        <w:rPr>
          <w:rFonts w:ascii="仿宋_GB2312" w:hAnsi="仿宋" w:eastAsia="仿宋_GB2312"/>
          <w:sz w:val="32"/>
          <w:szCs w:val="32"/>
        </w:rPr>
        <w:t>及所属</w:t>
      </w:r>
      <w:r>
        <w:rPr>
          <w:rFonts w:hint="eastAsia" w:ascii="仿宋_GB2312" w:hAnsi="仿宋" w:eastAsia="仿宋_GB2312"/>
          <w:sz w:val="32"/>
          <w:szCs w:val="32"/>
          <w:lang w:val="en-US" w:eastAsia="zh-CN"/>
        </w:rPr>
        <w:t>非独立核算</w:t>
      </w:r>
      <w:r>
        <w:rPr>
          <w:rFonts w:ascii="仿宋_GB2312" w:hAnsi="仿宋" w:eastAsia="仿宋_GB2312"/>
          <w:sz w:val="32"/>
          <w:szCs w:val="32"/>
        </w:rPr>
        <w:t>事业单位的收支包含在</w:t>
      </w:r>
      <w:r>
        <w:rPr>
          <w:rFonts w:hint="eastAsia" w:ascii="仿宋_GB2312" w:hAnsi="仿宋" w:eastAsia="仿宋_GB2312"/>
          <w:sz w:val="32"/>
          <w:szCs w:val="32"/>
          <w:lang w:val="en-US" w:eastAsia="zh-CN"/>
        </w:rPr>
        <w:t>单位</w:t>
      </w:r>
      <w:r>
        <w:rPr>
          <w:rFonts w:ascii="仿宋_GB2312" w:hAnsi="仿宋" w:eastAsia="仿宋_GB2312"/>
          <w:sz w:val="32"/>
          <w:szCs w:val="32"/>
        </w:rPr>
        <w:t>预算中</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w:t>
      </w:r>
      <w:r>
        <w:rPr>
          <w:rFonts w:hint="eastAsia" w:ascii="Times New Roman" w:hAnsi="Times New Roman" w:eastAsia="仿宋_GB2312" w:cs="Times New Roman"/>
          <w:sz w:val="32"/>
          <w:szCs w:val="32"/>
          <w:lang w:eastAsia="zh-CN"/>
        </w:rPr>
        <w:t>本单位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8137.28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7805.66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331.62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 w:val="0"/>
          <w:bCs/>
          <w:color w:val="FF0000"/>
          <w:sz w:val="32"/>
          <w:szCs w:val="32"/>
          <w:u w:val="single"/>
        </w:rPr>
      </w:pPr>
      <w:r>
        <w:rPr>
          <w:rFonts w:ascii="Times New Roman" w:hAnsi="Times New Roman" w:eastAsia="仿宋_GB2312" w:cs="Times New Roman"/>
          <w:sz w:val="32"/>
          <w:szCs w:val="32"/>
        </w:rPr>
        <w:t>收支预算总表支出栏、基本支出表、项目支出表按经济分类和支出功能分类科目编制，</w:t>
      </w:r>
      <w:r>
        <w:rPr>
          <w:rFonts w:hint="eastAsia" w:ascii="仿宋_GB2312" w:hAnsi="仿宋_GB2312" w:eastAsia="仿宋_GB2312" w:cs="仿宋_GB2312"/>
          <w:b w:val="0"/>
          <w:bCs/>
          <w:color w:val="auto"/>
          <w:sz w:val="32"/>
          <w:szCs w:val="32"/>
          <w:lang w:eastAsia="zh-CN"/>
        </w:rPr>
        <w:t>反映三河市</w:t>
      </w:r>
      <w:r>
        <w:rPr>
          <w:rFonts w:hint="eastAsia" w:ascii="仿宋_GB2312" w:hAnsi="仿宋_GB2312" w:eastAsia="仿宋_GB2312" w:cs="仿宋_GB2312"/>
          <w:b w:val="0"/>
          <w:bCs/>
          <w:color w:val="auto"/>
          <w:sz w:val="32"/>
          <w:szCs w:val="32"/>
          <w:lang w:val="en-US" w:eastAsia="zh-CN"/>
        </w:rPr>
        <w:t>退役军人事务局年</w:t>
      </w:r>
      <w:r>
        <w:rPr>
          <w:rFonts w:hint="eastAsia" w:ascii="仿宋_GB2312" w:hAnsi="仿宋_GB2312" w:eastAsia="仿宋_GB2312" w:cs="仿宋_GB2312"/>
          <w:b w:val="0"/>
          <w:bCs/>
          <w:color w:val="000000"/>
          <w:sz w:val="32"/>
          <w:szCs w:val="32"/>
          <w:lang w:val="en-US" w:eastAsia="zh-CN"/>
        </w:rPr>
        <w:t>度单位预算中支出预算的总体情况</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8137.28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410.13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347.48</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62.65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7727.15</w:t>
      </w:r>
      <w:r>
        <w:rPr>
          <w:rFonts w:ascii="Times New Roman" w:hAnsi="Times New Roman" w:eastAsia="仿宋_GB2312" w:cs="Times New Roman"/>
          <w:sz w:val="32"/>
          <w:szCs w:val="32"/>
        </w:rPr>
        <w:t>万元，</w:t>
      </w:r>
      <w:r>
        <w:rPr>
          <w:rFonts w:hint="eastAsia" w:ascii="仿宋_GB2312" w:hAnsi="仿宋_GB2312" w:eastAsia="仿宋_GB2312" w:cs="仿宋_GB2312"/>
          <w:b w:val="0"/>
          <w:bCs/>
          <w:color w:val="auto"/>
          <w:sz w:val="32"/>
          <w:szCs w:val="32"/>
        </w:rPr>
        <w:t>主要</w:t>
      </w:r>
      <w:r>
        <w:rPr>
          <w:rFonts w:hint="eastAsia" w:ascii="仿宋_GB2312" w:hAnsi="仿宋_GB2312" w:eastAsia="仿宋_GB2312" w:cs="仿宋_GB2312"/>
          <w:b w:val="0"/>
          <w:bCs/>
          <w:color w:val="auto"/>
          <w:sz w:val="32"/>
          <w:szCs w:val="32"/>
          <w:lang w:val="en-US" w:eastAsia="zh-CN"/>
        </w:rPr>
        <w:t>退役士兵一次性经济补助、自谋职业经济补助及待安置期间生活补助、在职在乡伤残抚恤金、带病回乡退伍军人生活补助、涉核人员及参战人员生活补助、优抚对象医疗补助、城乡义务兵优待金、优待抚恤经费、拥军优属经费、企业军转干部退休人员生活困难补助</w:t>
      </w:r>
      <w:r>
        <w:rPr>
          <w:rFonts w:hint="eastAsia" w:ascii="仿宋_GB2312" w:hAnsi="仿宋_GB2312" w:eastAsia="仿宋_GB2312" w:cs="仿宋_GB2312"/>
          <w:b w:val="0"/>
          <w:bCs/>
          <w:color w:val="auto"/>
          <w:sz w:val="32"/>
          <w:szCs w:val="32"/>
        </w:rPr>
        <w:t>等</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经营支出0万元，上缴上级支出0万元，</w:t>
      </w:r>
      <w:r>
        <w:rPr>
          <w:rFonts w:hint="eastAsia" w:ascii="仿宋_GB2312" w:hAnsi="仿宋_GB2312" w:eastAsia="仿宋_GB2312" w:cs="仿宋_GB2312"/>
          <w:b w:val="0"/>
          <w:bCs/>
          <w:color w:val="auto"/>
          <w:sz w:val="32"/>
          <w:szCs w:val="32"/>
          <w:lang w:eastAsia="zh-CN"/>
        </w:rPr>
        <w:t>其他支出</w:t>
      </w:r>
      <w:r>
        <w:rPr>
          <w:rFonts w:hint="eastAsia" w:ascii="仿宋_GB2312" w:hAnsi="仿宋_GB2312" w:eastAsia="仿宋_GB2312" w:cs="仿宋_GB2312"/>
          <w:b w:val="0"/>
          <w:bCs/>
          <w:color w:val="auto"/>
          <w:sz w:val="32"/>
          <w:szCs w:val="32"/>
          <w:lang w:val="en-US" w:eastAsia="zh-CN"/>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8137.28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345.26</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158.53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完成机构改革后，新划转单位人员和日常经费预算</w:t>
      </w:r>
      <w:r>
        <w:rPr>
          <w:rFonts w:ascii="Times New Roman" w:hAnsi="Times New Roman" w:eastAsia="仿宋_GB2312" w:cs="Times New Roman"/>
          <w:sz w:val="32"/>
          <w:szCs w:val="32"/>
          <w:highlight w:val="none"/>
        </w:rPr>
        <w:t>；项目支出增加</w:t>
      </w:r>
      <w:r>
        <w:rPr>
          <w:rFonts w:hint="eastAsia" w:ascii="Times New Roman" w:hAnsi="Times New Roman" w:eastAsia="仿宋_GB2312" w:cs="Times New Roman"/>
          <w:sz w:val="32"/>
          <w:szCs w:val="32"/>
          <w:highlight w:val="none"/>
          <w:lang w:val="en-US" w:eastAsia="zh-CN"/>
        </w:rPr>
        <w:t>186.73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重点优抚对象定补款因人数及提标增加的</w:t>
      </w:r>
      <w:r>
        <w:rPr>
          <w:rFonts w:ascii="Times New Roman" w:hAnsi="Times New Roman" w:eastAsia="仿宋_GB2312" w:cs="Times New Roman"/>
          <w:sz w:val="32"/>
          <w:szCs w:val="32"/>
          <w:highlight w:val="none"/>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62.65</w:t>
      </w:r>
      <w:r>
        <w:rPr>
          <w:rFonts w:ascii="Times New Roman" w:hAnsi="Times New Roman" w:eastAsia="仿宋_GB2312" w:cs="Times New Roman"/>
          <w:sz w:val="32"/>
          <w:szCs w:val="32"/>
        </w:rPr>
        <w:t>万元，</w:t>
      </w:r>
      <w:r>
        <w:rPr>
          <w:rFonts w:hint="eastAsia" w:ascii="仿宋_GB2312" w:hAnsi="仿宋_GB2312" w:eastAsia="仿宋_GB2312" w:cs="仿宋_GB2312"/>
          <w:b w:val="0"/>
          <w:bCs/>
          <w:color w:val="auto"/>
          <w:sz w:val="32"/>
          <w:szCs w:val="32"/>
        </w:rPr>
        <w:t>主要用于</w:t>
      </w:r>
      <w:r>
        <w:rPr>
          <w:rFonts w:hint="eastAsia" w:ascii="仿宋_GB2312" w:hAnsi="仿宋_GB2312" w:eastAsia="仿宋_GB2312" w:cs="仿宋_GB2312"/>
          <w:b w:val="0"/>
          <w:bCs/>
          <w:color w:val="auto"/>
          <w:sz w:val="32"/>
          <w:szCs w:val="32"/>
          <w:lang w:val="en-US" w:eastAsia="zh-CN"/>
        </w:rPr>
        <w:t>局机关</w:t>
      </w:r>
      <w:r>
        <w:rPr>
          <w:rFonts w:hint="eastAsia" w:ascii="仿宋_GB2312" w:hAnsi="仿宋_GB2312" w:eastAsia="仿宋_GB2312" w:cs="仿宋_GB2312"/>
          <w:b w:val="0"/>
          <w:bCs/>
          <w:color w:val="auto"/>
          <w:sz w:val="32"/>
          <w:szCs w:val="32"/>
        </w:rPr>
        <w:t>办公区的日常维修、办公用房水电费、办公用房取暖费、办公用房物业管理费等日常运行支出。</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w:t>
      </w:r>
      <w:r>
        <w:rPr>
          <w:rFonts w:hint="eastAsia" w:ascii="Times New Roman" w:hAnsi="Times New Roman" w:eastAsia="仿宋_GB2312" w:cs="Times New Roman"/>
          <w:sz w:val="32"/>
          <w:szCs w:val="32"/>
          <w:highlight w:val="none"/>
        </w:rPr>
        <w:t>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58.31</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58</w:t>
      </w:r>
      <w:r>
        <w:rPr>
          <w:rFonts w:ascii="Times New Roman" w:hAnsi="Times New Roman" w:eastAsia="仿宋_GB2312" w:cs="Times New Roman"/>
          <w:sz w:val="32"/>
          <w:szCs w:val="32"/>
          <w:highlight w:val="none"/>
        </w:rPr>
        <w:t>万元（其中：公务用车购置费减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58</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lang w:val="en-US" w:eastAsia="zh-CN"/>
        </w:rPr>
        <w:t>我单位公务用车已采购完毕，减少购置费预算</w:t>
      </w:r>
      <w:r>
        <w:rPr>
          <w:rFonts w:ascii="Times New Roman" w:hAnsi="Times New Roman" w:eastAsia="仿宋_GB2312" w:cs="Times New Roman"/>
          <w:sz w:val="32"/>
          <w:szCs w:val="32"/>
          <w:highlight w:val="none"/>
        </w:rPr>
        <w:t>；公务接待费减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0.31</w:t>
      </w:r>
      <w:r>
        <w:rPr>
          <w:rFonts w:hint="eastAsia" w:ascii="Times New Roman" w:hAnsi="Times New Roman" w:eastAsia="仿宋_GB2312" w:cs="Times New Roman"/>
          <w:sz w:val="32"/>
          <w:szCs w:val="32"/>
          <w:highlight w:val="none"/>
        </w:rPr>
        <w:t>万元，</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我部门切实落实勤俭节约各项规定，严格控制公务接待费支出</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全面贯彻落实国家、省、市关于退役军人相关政策，确保退役军人各项补助落实到位。会同有关部门按照全市退役军人特殊保障政策、全市企业中军队转业干部的解困政策，抓好贯彻落实并组织实施；协调指导全市拥军优抚工作，指导做好地方支持军队相关工作，落实优抚对象优待抚恤政策；严格按照国家和省有关文件精神，周密组织开展退役军人安置工作，全面推行阳光安置，保障退役军人合法权益；切实做好全市退役军人就业创业工作，组织指导全市退役军人教育培训工作，努力提升退役军人综合素质和就业竞争力，不断拓宽就业创业渠道，帮助有就业创业意愿的退役军人实现就业创业；维持退役军人信访稳定；做好自主择业军转干部及企业军转干部补助发放和相关服务工作；做好退役军人来访接待、退役军人信息工作，开展政策解答、协调处理诉求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1.政务管理工作进一步规范</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维持机关正常运转，做好资产管理、财务统计、党建、人事、纪律检查等工作；完善市退役军人系统信息管理服务和视频一体化平台化建设，实现市、镇、村全覆盖；完善全市退役军人信息采集工作；按市退役军人事务工作领导小组要求，完成各项交办任务；建立和维护市退役军人系统信息管理服务和省级档案室建设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组织集中培训不少于4次；信息采集完成率达到100%；综合事务管理工作完成率达到100%；省级档案室建设完成率达到100%。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2.思想政治和权益维护职责进一步落实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加强退役军人党建工作；按月发放企业军队转业干部生活困难补助金，及时进行“八一”、“春节”慰问，开展年度体检工作；搞好群众来信来访工作，及时化解群体上访事件；做好驻京值班工作。        </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企业军转干部解困金应发尽发率达到100%；信访案件办结率不小于80%；信访人员及时劝返率不小于80%。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3.移交安置政策进一步落实</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绩效目标：阳光安置，保障退役士兵合法权益，并做好军转安置工作。</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退役安置工作年度完成率达到100%；自主就业退役士兵补助率达到100%。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4.就业创业工作进一步推展</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组织全市退役军人教育培训工作，促进退役军人就业创业。</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符合政府安排工作条件的退役士兵待安置期间保险接续率达到100%；符合政府安排工作条件的退役士兵待安置期间生活补助率达到100%；教育培训补助率不小于80%。</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5.拥军优抚力度进一步加大</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目标：确保优抚对象的生活水平不低于当地军民居民平均生活水平；义务兵家庭优待金及时足额兑现；确保为过往军队人员提供生活保障；烈士纪念设施爱国主义教育功能日益完善，烈士褒扬系统信息完整；开展双拥系列活动，宣传双拥成果，积极营造全县双拥工作氛围。慰问驻军和部分重点优抚对象。</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绩效指标：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残疾军人对假肢等器具满意率达到100%；优抚对象对优抚工作的达到非常满意；优抚对象抚恤和生活补助足额兑现率不小于90%；双拥系列活动开展次数不少于4次；双拥活动参与群体满意度达到100%。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1.完善制度建设。按照《中共廊坊市委 廊坊市人民政府关于全面实施预算绩效管理的实施意见》（廊发〔2019〕23号）的要求，对预算项目进行绩效管理，完善预算绩效管理制度、资金管理办法、工作保障制度等，为全年预算绩效目标的实现奠定制度基础。</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加强支出管理。督促各业务科室加快支出进度，无政策硬性要求时间节点的项目要确保达到财政支出进度要求，通过优化支出结构、编细编实预算、加快履行政府采购手续、尽快启动项目、及时支付资金、按规定及时下达资金等多种措施，确保支出进度达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3.加强绩效运行监控。按要求开展绩效运行监控，发现问题及时采取措施，确保绩效目标如期保质实现。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4.做好绩效自评。按要求开展上年度部门预算绩效自评和重点评价工作，对评价中发现的问题及时整改，调整优化支出结构，提高财政资金使用效益。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5.规范财务资产管理。完善财务管理制度，严格审批程序，加强固定资产登记、使用和报废处置管理，做到支出合理，物尽其用。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6.加强内部监督。加强内部监督制度建设，对绩效运行情况、重大支出决策、资产处置及其他重要经济业务事项的决策和执行提交局长办公会或党组会进行研究，对会计资料进行内部审计，并配合做好审计、财政监督等外部监督工作，确保财政资金安全有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7.加强宣传培训调研等。按照工作计划进行人员培训，提高本单位职工业务素质；加强调研，确保资金按照政策文件规定用途使用，确保做到专款专用；加大宣传力度，强化预算绩效管理意识，促进预算绩效管理落到实处。</w:t>
      </w:r>
    </w:p>
    <w:p>
      <w:pPr>
        <w:autoSpaceDE w:val="0"/>
        <w:autoSpaceDN w:val="0"/>
        <w:adjustRightInd w:val="0"/>
        <w:spacing w:line="584" w:lineRule="exact"/>
        <w:ind w:left="197" w:leftChars="94" w:firstLine="643" w:firstLineChars="200"/>
        <w:jc w:val="left"/>
        <w:rPr>
          <w:rFonts w:hint="eastAsia"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bookmarkStart w:id="47" w:name="_GoBack"/>
      <w:bookmarkEnd w:id="47"/>
      <w:r>
        <w:rPr>
          <w:rFonts w:hint="eastAsia" w:ascii="楷体_GB2312" w:eastAsia="楷体_GB2312" w:cs="Times New Roman"/>
          <w:b/>
          <w:sz w:val="32"/>
          <w:szCs w:val="32"/>
        </w:rPr>
        <w:t>整体支出绩效指标</w:t>
      </w:r>
    </w:p>
    <w:p>
      <w:pPr>
        <w:autoSpaceDE w:val="0"/>
        <w:autoSpaceDN w:val="0"/>
        <w:adjustRightInd w:val="0"/>
        <w:spacing w:line="584" w:lineRule="exact"/>
        <w:ind w:left="197" w:leftChars="94" w:firstLine="643" w:firstLineChars="200"/>
        <w:jc w:val="left"/>
        <w:rPr>
          <w:rFonts w:hint="eastAsia" w:ascii="楷体_GB2312" w:eastAsia="楷体_GB2312" w:cs="Times New Roman"/>
          <w:b/>
          <w:sz w:val="32"/>
          <w:szCs w:val="32"/>
        </w:rPr>
      </w:pPr>
    </w:p>
    <w:tbl>
      <w:tblPr>
        <w:tblStyle w:val="8"/>
        <w:tblW w:w="7560" w:type="dxa"/>
        <w:tblInd w:w="93" w:type="dxa"/>
        <w:shd w:val="clear" w:color="auto" w:fill="auto"/>
        <w:tblLayout w:type="autofit"/>
        <w:tblCellMar>
          <w:top w:w="0" w:type="dxa"/>
          <w:left w:w="108" w:type="dxa"/>
          <w:bottom w:w="0" w:type="dxa"/>
          <w:right w:w="108" w:type="dxa"/>
        </w:tblCellMar>
      </w:tblPr>
      <w:tblGrid>
        <w:gridCol w:w="1120"/>
        <w:gridCol w:w="1836"/>
        <w:gridCol w:w="576"/>
        <w:gridCol w:w="576"/>
        <w:gridCol w:w="1746"/>
        <w:gridCol w:w="936"/>
        <w:gridCol w:w="846"/>
        <w:gridCol w:w="738"/>
        <w:gridCol w:w="1026"/>
      </w:tblGrid>
      <w:tr>
        <w:tblPrEx>
          <w:shd w:val="clear" w:color="auto" w:fill="auto"/>
          <w:tblCellMar>
            <w:top w:w="0" w:type="dxa"/>
            <w:left w:w="108" w:type="dxa"/>
            <w:bottom w:w="0" w:type="dxa"/>
            <w:right w:w="108" w:type="dxa"/>
          </w:tblCellMar>
        </w:tblPrEx>
        <w:trPr>
          <w:trHeight w:val="225" w:hRule="atLeast"/>
        </w:trPr>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评（扣）分标准</w:t>
            </w:r>
          </w:p>
        </w:tc>
        <w:tc>
          <w:tcPr>
            <w:tcW w:w="25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指标值确定依据</w:t>
            </w:r>
          </w:p>
        </w:tc>
      </w:tr>
      <w:tr>
        <w:tblPrEx>
          <w:shd w:val="clear" w:color="auto" w:fill="auto"/>
          <w:tblCellMar>
            <w:top w:w="0" w:type="dxa"/>
            <w:left w:w="108" w:type="dxa"/>
            <w:bottom w:w="0" w:type="dxa"/>
            <w:right w:w="108" w:type="dxa"/>
          </w:tblCellMar>
        </w:tblPrEx>
        <w:trPr>
          <w:trHeight w:val="675" w:hRule="atLeast"/>
        </w:trPr>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r>
      <w:tr>
        <w:tblPrEx>
          <w:tblCellMar>
            <w:top w:w="0" w:type="dxa"/>
            <w:left w:w="108" w:type="dxa"/>
            <w:bottom w:w="0" w:type="dxa"/>
            <w:right w:w="108" w:type="dxa"/>
          </w:tblCellMar>
        </w:tblPrEx>
        <w:trPr>
          <w:trHeight w:val="22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优抚对象补贴发放人数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各类优抚对象补贴资金按时发放人数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小于4920人为优秀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4915.00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廊民【2017】50号；廊政办【2008】22号；冀民【2011】44号；冀民【2006】71号</w:t>
            </w:r>
          </w:p>
        </w:tc>
      </w:tr>
      <w:tr>
        <w:tblPrEx>
          <w:shd w:val="clear" w:color="auto" w:fill="auto"/>
          <w:tblCellMar>
            <w:top w:w="0" w:type="dxa"/>
            <w:left w:w="108" w:type="dxa"/>
            <w:bottom w:w="0" w:type="dxa"/>
            <w:right w:w="108" w:type="dxa"/>
          </w:tblCellMar>
        </w:tblPrEx>
        <w:trPr>
          <w:trHeight w:val="4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节日为优抚对象发放慰问金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重大节日期间为符合标准的重点优抚对象发放慰问金人数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小于1060人为优秀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1057.00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《关于助力“强军梦”办好拥军优属十件实事的意见》（冀拥办〔2014〕1号）、廊坊市退役军人事务局《关于做好2019年“八一”期间拥军优属拥政爱民工作的通知》</w:t>
            </w:r>
          </w:p>
        </w:tc>
      </w:tr>
      <w:tr>
        <w:tblPrEx>
          <w:shd w:val="clear" w:color="auto" w:fill="auto"/>
          <w:tblCellMar>
            <w:top w:w="0" w:type="dxa"/>
            <w:left w:w="108" w:type="dxa"/>
            <w:bottom w:w="0" w:type="dxa"/>
            <w:right w:w="108" w:type="dxa"/>
          </w:tblCellMar>
        </w:tblPrEx>
        <w:trPr>
          <w:trHeight w:val="22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各类优抚对象按规定足额发放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各类优抚对象按规定标准足额发放各类补贴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足额发放为优秀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政策标准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廊民【2017】50号；廊政办【2008】22号；冀民【2011】44号；冀民【2006】71号</w:t>
            </w:r>
          </w:p>
        </w:tc>
      </w:tr>
      <w:tr>
        <w:tblPrEx>
          <w:shd w:val="clear" w:color="auto" w:fill="auto"/>
          <w:tblCellMar>
            <w:top w:w="0" w:type="dxa"/>
            <w:left w:w="108" w:type="dxa"/>
            <w:bottom w:w="0" w:type="dxa"/>
            <w:right w:w="108" w:type="dxa"/>
          </w:tblCellMar>
        </w:tblPrEx>
        <w:trPr>
          <w:trHeight w:val="2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企业退休军转干部补助金发放率。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企业退休军转干部月生活困难补助金、八一、春节慰问金按要求发放率。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大于95%为优秀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按照《冀人社规[2017]9号关于调整企业军转干部生活困难补助标准的通知》要求发放相关资金。</w:t>
            </w:r>
          </w:p>
        </w:tc>
      </w:tr>
      <w:tr>
        <w:tblPrEx>
          <w:tblCellMar>
            <w:top w:w="0" w:type="dxa"/>
            <w:left w:w="108" w:type="dxa"/>
            <w:bottom w:w="0" w:type="dxa"/>
            <w:right w:w="108" w:type="dxa"/>
          </w:tblCellMar>
        </w:tblPrEx>
        <w:trPr>
          <w:trHeight w:val="31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按时完成率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按时发放优抚对象补助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按时发放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冀民[2018]98号《关于调整部分优抚对象等人员抚恤和生活补助标准的通知》、《廊坊市重点优抚对象医疗保障办法》</w:t>
            </w:r>
          </w:p>
        </w:tc>
      </w:tr>
      <w:tr>
        <w:tblPrEx>
          <w:tblCellMar>
            <w:top w:w="0" w:type="dxa"/>
            <w:left w:w="108" w:type="dxa"/>
            <w:bottom w:w="0" w:type="dxa"/>
            <w:right w:w="108" w:type="dxa"/>
          </w:tblCellMar>
        </w:tblPrEx>
        <w:trPr>
          <w:trHeight w:val="56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优抚对象对优抚工作的满意度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满意和较满意的优抚对象人数占调查总人数的比率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大于90%为优秀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人民政府办公室《关于为重点优抚对象办实事的安排意见》、《关于助力“强军梦”办好拥军优属十件实事的意见》（冀拥办〔2014〕1号）、河北省民政厅《关于印发&lt;重点优抚对象短期疗养办法&gt;（试行）的通知》</w:t>
            </w:r>
          </w:p>
        </w:tc>
      </w:tr>
      <w:tr>
        <w:tblPrEx>
          <w:shd w:val="clear" w:color="auto" w:fill="auto"/>
          <w:tblCellMar>
            <w:top w:w="0" w:type="dxa"/>
            <w:left w:w="108" w:type="dxa"/>
            <w:bottom w:w="0" w:type="dxa"/>
            <w:right w:w="108" w:type="dxa"/>
          </w:tblCellMar>
        </w:tblPrEx>
        <w:trPr>
          <w:trHeight w:val="1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困难企业退休军转干部解困知晓率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困难企业退休军转干部解困知晓程度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大于80%为优秀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冀人社规[2017]9号关于调整企业军转干部生活困难补助标准的通知</w:t>
            </w:r>
          </w:p>
        </w:tc>
      </w:tr>
      <w:tr>
        <w:tblPrEx>
          <w:shd w:val="clear" w:color="auto" w:fill="auto"/>
          <w:tblCellMar>
            <w:top w:w="0" w:type="dxa"/>
            <w:left w:w="108" w:type="dxa"/>
            <w:bottom w:w="0" w:type="dxa"/>
            <w:right w:w="108" w:type="dxa"/>
          </w:tblCellMar>
        </w:tblPrEx>
        <w:trPr>
          <w:trHeight w:val="1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提高机关档案工作管理效率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为业务部门提供辅助和决策依据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便于查询为优秀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较为规范，便于查询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河北省机关档案工作目标管理认定办法2013-2-22</w:t>
            </w:r>
          </w:p>
        </w:tc>
      </w:tr>
      <w:tr>
        <w:tblPrEx>
          <w:tblCellMar>
            <w:top w:w="0" w:type="dxa"/>
            <w:left w:w="108" w:type="dxa"/>
            <w:bottom w:w="0" w:type="dxa"/>
            <w:right w:w="108" w:type="dxa"/>
          </w:tblCellMar>
        </w:tblPrEx>
        <w:trPr>
          <w:trHeight w:val="31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优抚对象生活困难解决程度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解决优抚对象生活困难情况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有效解决为优秀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有效解决</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冀民[2018]98号《关于调整部分优抚对象等人员抚恤和生活补助标准的通知》、《廊坊市重点优抚对象医疗保障办法》</w:t>
            </w:r>
          </w:p>
        </w:tc>
      </w:tr>
      <w:tr>
        <w:tblPrEx>
          <w:tblCellMar>
            <w:top w:w="0" w:type="dxa"/>
            <w:left w:w="108" w:type="dxa"/>
            <w:bottom w:w="0" w:type="dxa"/>
            <w:right w:w="108" w:type="dxa"/>
          </w:tblCellMar>
        </w:tblPrEx>
        <w:trPr>
          <w:trHeight w:val="29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群众对机关环境满意度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群众对机关环境的满意程度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大于90%为优秀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《关于临时用工人员所需经费的请示》（督查室[2019]730号）【为维护我局正常秩序，保障工作顺利开展】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服务对象投诉率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spacing w:before="0" w:beforeAutospacing="0" w:after="0" w:afterAutospacing="0"/>
              <w:ind w:left="0" w:right="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小于10%为优秀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投诉信</w:t>
            </w:r>
          </w:p>
        </w:tc>
      </w:tr>
      <w:tr>
        <w:tblPrEx>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8"/>
                <w:szCs w:val="18"/>
                <w:u w:val="none"/>
              </w:rPr>
            </w:pP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bookmarkStart w:id="0" w:name="_Toc29799657"/>
      <w:bookmarkEnd w:id="0"/>
      <w:r>
        <w:rPr>
          <w:rFonts w:hint="eastAsia" w:ascii="方正仿宋_GBK" w:eastAsia="方正仿宋_GBK"/>
          <w:b/>
          <w:sz w:val="28"/>
        </w:rPr>
        <w:t>重点优抚对象临时救助金绩效目标表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autofit"/>
        <w:tblCellMar>
          <w:top w:w="0" w:type="dxa"/>
          <w:left w:w="108" w:type="dxa"/>
          <w:bottom w:w="0" w:type="dxa"/>
          <w:right w:w="108" w:type="dxa"/>
        </w:tblCellMar>
      </w:tblPr>
      <w:tblGrid>
        <w:gridCol w:w="3176"/>
        <w:gridCol w:w="63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1669" w:type="pct"/>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绩效目标</w:t>
            </w:r>
          </w:p>
        </w:tc>
        <w:tc>
          <w:tcPr>
            <w:tcW w:w="3330" w:type="pct"/>
            <w:tcBorders>
              <w:top w:val="single" w:color="000000" w:sz="6" w:space="0"/>
              <w:left w:val="nil"/>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1.通过及时发放重点优抚对象临时救助金，实现重点优抚对象的基本生活得到保障。</w:t>
            </w:r>
          </w:p>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2.通过发放重点优抚对象生活救助金，达到对重点优抚对象得到及时救助，实现优抚对象的困难得到解决，生活得到改善。</w:t>
            </w:r>
          </w:p>
        </w:tc>
      </w:tr>
    </w:tbl>
    <w:p>
      <w:pPr>
        <w:keepNext w:val="0"/>
        <w:keepLines w:val="0"/>
        <w:widowControl w:val="0"/>
        <w:suppressLineNumbers w:val="0"/>
        <w:spacing w:before="0" w:beforeAutospacing="0" w:after="0" w:afterAutospacing="0" w:line="14" w:lineRule="exact"/>
        <w:ind w:left="0" w:right="0"/>
        <w:jc w:val="center"/>
        <w:rPr>
          <w:rFonts w:hint="default" w:ascii="Times New Roman" w:hAnsi="宋体" w:eastAsia="宋体" w:cs="Times New Roman"/>
          <w:kern w:val="2"/>
          <w:sz w:val="21"/>
          <w:szCs w:val="21"/>
        </w:rPr>
      </w:pPr>
      <w:r>
        <w:rPr>
          <w:rFonts w:hint="default" w:ascii="方正书宋_GBK" w:hAnsi="方正书宋_GBK" w:eastAsia="方正书宋_GBK" w:cs="方正书宋_GBK"/>
          <w:kern w:val="2"/>
          <w:sz w:val="21"/>
          <w:szCs w:val="21"/>
          <w:lang w:val="en-US" w:eastAsia="zh-CN" w:bidi="ar"/>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autofit"/>
        <w:tblCellMar>
          <w:top w:w="0" w:type="dxa"/>
          <w:left w:w="108" w:type="dxa"/>
          <w:bottom w:w="0" w:type="dxa"/>
          <w:right w:w="108" w:type="dxa"/>
        </w:tblCellMar>
      </w:tblPr>
      <w:tblGrid>
        <w:gridCol w:w="2868"/>
        <w:gridCol w:w="910"/>
        <w:gridCol w:w="1024"/>
        <w:gridCol w:w="2320"/>
        <w:gridCol w:w="1024"/>
        <w:gridCol w:w="1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97" w:hRule="atLeast"/>
          <w:jc w:val="center"/>
        </w:trPr>
        <w:tc>
          <w:tcPr>
            <w:tcW w:w="1507"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一级指标</w:t>
            </w: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二级指标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三级指标</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绩效指标描述</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指标值</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产出指标</w:t>
            </w: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数量指标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重点优抚对象得到救助人数</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重点优抚对象得到救助</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≥1150人</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质量指标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重点优抚对象救济工作完成率</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重点优抚对象救济完成情况</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100%</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质量指标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重点优抚对象临时救济金发放比例</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重点优抚对象临时救济金发放率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100%</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时效指标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临时救济工作完成及时性</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及时完成重点优抚对象临时救济</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按月发放</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成本指标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总成本控制额</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支出的总金额</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≤35万元</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参照以前年度执行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效益指标</w:t>
            </w: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经济效益指标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补助对象生活水平稳定</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补助对象生活水平稳定</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稳定</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社会效益指标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重点优抚对象生活得到改善</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重点优抚对象生活得到提高</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得到提高</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社会效益指标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解决重点优抚对象生活困难</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解决重点优抚对象的生活困难</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有效解决</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1507"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满意度指标</w:t>
            </w:r>
          </w:p>
        </w:tc>
        <w:tc>
          <w:tcPr>
            <w:tcW w:w="47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服务对象满意度指标</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重点优抚对象投诉率</w:t>
            </w:r>
          </w:p>
        </w:tc>
        <w:tc>
          <w:tcPr>
            <w:tcW w:w="121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重点优抚对象投诉情况</w:t>
            </w:r>
          </w:p>
        </w:tc>
        <w:tc>
          <w:tcPr>
            <w:tcW w:w="53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≤10%</w:t>
            </w:r>
          </w:p>
        </w:tc>
        <w:tc>
          <w:tcPr>
            <w:tcW w:w="7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投诉信</w:t>
            </w:r>
          </w:p>
        </w:tc>
      </w:tr>
    </w:tbl>
    <w:p>
      <w:pPr>
        <w:ind w:firstLine="560" w:firstLineChars="200"/>
        <w:jc w:val="left"/>
        <w:outlineLvl w:val="3"/>
        <w:rPr>
          <w:rFonts w:ascii="Times New Roman" w:hAnsi="Times New Roman" w:eastAsia="黑体" w:cs="Times New Roman"/>
          <w:sz w:val="44"/>
          <w:szCs w:val="44"/>
        </w:rPr>
      </w:pPr>
      <w:r>
        <w:rPr>
          <w:rFonts w:ascii="Times New Roman" w:hAnsi="Times New Roman" w:eastAsia="仿宋_GB2312" w:cs="Times New Roman"/>
          <w:sz w:val="28"/>
        </w:rPr>
        <w:t>2.</w:t>
      </w:r>
      <w:r>
        <w:rPr>
          <w:rFonts w:hint="eastAsia" w:ascii="方正仿宋_GBK" w:eastAsia="方正仿宋_GBK"/>
          <w:b/>
          <w:sz w:val="28"/>
        </w:rPr>
        <w:t>退役军人信息管理服务和视频信息一体化平台建设项目绩效目标表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2、退役军人信息管理服务和视频信息一体化平台建设项目绩效目标表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autofit"/>
        <w:tblCellMar>
          <w:top w:w="0" w:type="dxa"/>
          <w:left w:w="108" w:type="dxa"/>
          <w:bottom w:w="0" w:type="dxa"/>
          <w:right w:w="108" w:type="dxa"/>
        </w:tblCellMar>
      </w:tblPr>
      <w:tblGrid>
        <w:gridCol w:w="3945"/>
        <w:gridCol w:w="55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trHeight w:val="369" w:hRule="atLeast"/>
          <w:jc w:val="center"/>
        </w:trPr>
        <w:tc>
          <w:tcPr>
            <w:tcW w:w="2073" w:type="pct"/>
            <w:tcBorders>
              <w:top w:val="single" w:color="000000" w:sz="6" w:space="0"/>
              <w:left w:val="single" w:color="000000" w:sz="6" w:space="0"/>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绩效目标</w:t>
            </w:r>
          </w:p>
        </w:tc>
        <w:tc>
          <w:tcPr>
            <w:tcW w:w="2926" w:type="pct"/>
            <w:tcBorders>
              <w:top w:val="single" w:color="000000" w:sz="6" w:space="0"/>
              <w:left w:val="nil"/>
              <w:bottom w:val="nil"/>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1.通过项目的开展实现服务退役军人、维护军人军属合法权益和社会大局稳定、增强军人荣誉的目标，保障服务退役军人各项工作顺利开展，为广大退役军人和其他优抚对象提供多维度、智能化、精准化服务。</w:t>
            </w:r>
          </w:p>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2.通过项目的开展保障县、乡、村三级退役军人信息管理服务和视频信息一体化平台建设正常运转，实现为广大退役军人和其他优抚对象提供更好更优质服务的目标。</w:t>
            </w:r>
          </w:p>
        </w:tc>
      </w:tr>
    </w:tbl>
    <w:p>
      <w:pPr>
        <w:keepNext w:val="0"/>
        <w:keepLines w:val="0"/>
        <w:widowControl w:val="0"/>
        <w:suppressLineNumbers w:val="0"/>
        <w:spacing w:before="0" w:beforeAutospacing="0" w:after="0" w:afterAutospacing="0" w:line="14" w:lineRule="exact"/>
        <w:ind w:left="0" w:right="0"/>
        <w:jc w:val="center"/>
        <w:rPr>
          <w:rFonts w:hint="default" w:ascii="Times New Roman" w:hAnsi="宋体" w:eastAsia="宋体" w:cs="Times New Roman"/>
          <w:kern w:val="2"/>
          <w:sz w:val="21"/>
          <w:szCs w:val="21"/>
        </w:rPr>
      </w:pPr>
      <w:r>
        <w:rPr>
          <w:rFonts w:hint="default" w:ascii="方正书宋_GBK" w:hAnsi="方正书宋_GBK" w:eastAsia="方正书宋_GBK" w:cs="方正书宋_GBK"/>
          <w:kern w:val="2"/>
          <w:sz w:val="21"/>
          <w:szCs w:val="21"/>
          <w:lang w:val="en-US" w:eastAsia="zh-CN" w:bidi="ar"/>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Layout w:type="autofit"/>
        <w:tblCellMar>
          <w:top w:w="0" w:type="dxa"/>
          <w:left w:w="108" w:type="dxa"/>
          <w:bottom w:w="0" w:type="dxa"/>
          <w:right w:w="108" w:type="dxa"/>
        </w:tblCellMar>
      </w:tblPr>
      <w:tblGrid>
        <w:gridCol w:w="3958"/>
        <w:gridCol w:w="747"/>
        <w:gridCol w:w="842"/>
        <w:gridCol w:w="1923"/>
        <w:gridCol w:w="915"/>
        <w:gridCol w:w="1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97" w:hRule="atLeast"/>
          <w:jc w:val="center"/>
        </w:trPr>
        <w:tc>
          <w:tcPr>
            <w:tcW w:w="2086"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一级指标</w:t>
            </w: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二级指标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三级指标</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绩效指标描述</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指标值</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b/>
                <w:bCs w:val="0"/>
                <w:kern w:val="2"/>
                <w:sz w:val="21"/>
                <w:szCs w:val="21"/>
              </w:rPr>
            </w:pPr>
            <w:r>
              <w:rPr>
                <w:rFonts w:hint="default" w:ascii="方正书宋_GBK" w:hAnsi="方正书宋_GBK" w:eastAsia="方正书宋_GBK" w:cs="方正书宋_GBK"/>
                <w:b/>
                <w:bCs w:val="0"/>
                <w:kern w:val="2"/>
                <w:sz w:val="21"/>
                <w:szCs w:val="21"/>
                <w:lang w:val="en-US" w:eastAsia="zh-CN" w:bidi="ar"/>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产出指标</w:t>
            </w: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数量指标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网络连通数量</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设备连通数量</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507个</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河北省人民政府办公厅关于加快推进河北省退役军人信息管理服务和视频信息一体化平台建设工作的通知（冀机发1976号）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数量指标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终端设备数量</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新增终端设备个数</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19个</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质量指标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网络连通</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保证正常使用率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100%</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河北省人民政府办公厅关于加快推进河北省退役军人信息管理服务和视频信息一体化平台建设工作的通知（冀机发1976号）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质量指标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终端设备质量</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终端设备质量合格率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100%</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根据设备出厂合格证确定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时效指标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按时完成</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是否能够按规定时间完成</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≤12月</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根据预算安排据实安排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成本指标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年度费用</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每年度服务费和运营费</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20.08万元/年</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关于退役军人信息管理服务和视频一体化平台建设的资金请示（督查室2011）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成本指标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项目成本</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总成本控制额</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≤23.28万元</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预算确定额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restart"/>
            <w:tcBorders>
              <w:top w:val="nil"/>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效益指标</w:t>
            </w: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经济效益指标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提升工作有效率</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工作有效率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有效提升</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社会效益指标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业务能力保障</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保障 业务能力及运转 </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有效保障</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auto"/>
          <w:tblCellMar>
            <w:top w:w="0" w:type="dxa"/>
            <w:left w:w="108" w:type="dxa"/>
            <w:bottom w:w="0" w:type="dxa"/>
            <w:right w:w="108" w:type="dxa"/>
          </w:tblCellMar>
        </w:tblPrEx>
        <w:trPr>
          <w:cantSplit/>
          <w:trHeight w:val="369" w:hRule="atLeast"/>
          <w:jc w:val="center"/>
        </w:trPr>
        <w:tc>
          <w:tcPr>
            <w:tcW w:w="2086" w:type="pct"/>
            <w:vMerge w:val="continue"/>
            <w:tcBorders>
              <w:top w:val="nil"/>
              <w:left w:val="single" w:color="000000" w:sz="6" w:space="0"/>
              <w:bottom w:val="single" w:color="000000" w:sz="6" w:space="0"/>
              <w:right w:val="single" w:color="000000" w:sz="6"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社会效益指标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提升公共服务水平</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对提升公共服务水平提升情况</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有效提升</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86" w:type="pc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center"/>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满意度指标</w:t>
            </w:r>
          </w:p>
        </w:tc>
        <w:tc>
          <w:tcPr>
            <w:tcW w:w="39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服务对象满意度指标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服务对象满意率 </w:t>
            </w:r>
          </w:p>
        </w:tc>
        <w:tc>
          <w:tcPr>
            <w:tcW w:w="1017"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服务对象满意人数占总测评人数的比率</w:t>
            </w:r>
          </w:p>
        </w:tc>
        <w:tc>
          <w:tcPr>
            <w:tcW w:w="449"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≥90%</w:t>
            </w:r>
          </w:p>
        </w:tc>
        <w:tc>
          <w:tcPr>
            <w:tcW w:w="598" w:type="pct"/>
            <w:tcBorders>
              <w:top w:val="single" w:color="000000" w:sz="6" w:space="0"/>
              <w:left w:val="nil"/>
              <w:bottom w:val="single" w:color="000000" w:sz="6" w:space="0"/>
              <w:right w:val="single" w:color="000000" w:sz="6" w:space="0"/>
            </w:tcBorders>
            <w:shd w:val="clear" w:color="auto" w:fill="auto"/>
            <w:vAlign w:val="center"/>
          </w:tcPr>
          <w:p>
            <w:pPr>
              <w:keepNext w:val="0"/>
              <w:keepLines w:val="0"/>
              <w:widowControl w:val="0"/>
              <w:suppressLineNumbers w:val="0"/>
              <w:spacing w:before="0" w:beforeAutospacing="0" w:after="0" w:afterAutospacing="0" w:line="300" w:lineRule="exact"/>
              <w:ind w:left="0" w:right="0"/>
              <w:jc w:val="left"/>
              <w:rPr>
                <w:rFonts w:hint="default" w:ascii="方正书宋_GBK" w:hAnsi="方正书宋_GBK" w:eastAsia="方正书宋_GBK" w:cs="方正书宋_GBK"/>
                <w:kern w:val="2"/>
                <w:sz w:val="21"/>
                <w:szCs w:val="21"/>
              </w:rPr>
            </w:pPr>
            <w:r>
              <w:rPr>
                <w:rFonts w:hint="default" w:ascii="方正书宋_GBK" w:hAnsi="方正书宋_GBK" w:eastAsia="方正书宋_GBK" w:cs="方正书宋_GBK"/>
                <w:kern w:val="2"/>
                <w:sz w:val="21"/>
                <w:szCs w:val="21"/>
                <w:lang w:val="en-US" w:eastAsia="zh-CN" w:bidi="ar"/>
              </w:rPr>
              <w:t>满意度测评</w:t>
            </w:r>
          </w:p>
        </w:tc>
      </w:tr>
    </w:tbl>
    <w:p>
      <w:pPr>
        <w:numPr>
          <w:ilvl w:val="0"/>
          <w:numId w:val="1"/>
        </w:numPr>
        <w:autoSpaceDE w:val="0"/>
        <w:autoSpaceDN w:val="0"/>
        <w:adjustRightInd w:val="0"/>
        <w:spacing w:line="584" w:lineRule="exact"/>
        <w:ind w:firstLine="562" w:firstLineChars="200"/>
        <w:jc w:val="left"/>
        <w:rPr>
          <w:rFonts w:hint="eastAsia" w:ascii="方正仿宋_GBK" w:eastAsia="方正仿宋_GBK"/>
          <w:b/>
          <w:sz w:val="28"/>
        </w:rPr>
      </w:pPr>
      <w:bookmarkStart w:id="1" w:name="_Toc67497790"/>
      <w:r>
        <w:rPr>
          <w:rFonts w:hint="eastAsia" w:ascii="方正仿宋_GBK" w:eastAsia="方正仿宋_GBK"/>
          <w:b/>
          <w:sz w:val="28"/>
        </w:rPr>
        <w:t>城乡义务兵优待金绩效目标表</w:t>
      </w:r>
      <w:bookmarkEnd w:id="1"/>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027"/>
        <w:gridCol w:w="5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6" w:type="pct"/>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2883" w:type="pct"/>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通过发放义务兵优待资金，使义务兵家庭的基本权益得到有效保障。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通过开展城乡义务兵优待金项目，达到及时足额发放义务兵家庭优待金，实现对义务兵家庭的优待工作。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046"/>
        <w:gridCol w:w="748"/>
        <w:gridCol w:w="842"/>
        <w:gridCol w:w="1912"/>
        <w:gridCol w:w="842"/>
        <w:gridCol w:w="1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125"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25" w:type="pct"/>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享受城乡义务兵家庭优待金人数</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享受城乡义务兵家庭优待金人数情况</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362</w:t>
            </w:r>
            <w:r>
              <w:rPr>
                <w:rFonts w:hint="eastAsia" w:ascii="方正书宋_GBK" w:hAnsi="Times New Roman" w:eastAsia="方正书宋_GBK" w:cs="Times New Roman"/>
                <w:szCs w:val="24"/>
              </w:rPr>
              <w:t>人</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25"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义务兵家庭优待金工作完成率</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义务兵家庭优待金工作完成情况</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25"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义务兵家庭优待金工作完成及时性</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义务兵家庭优待金及时完成情况</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7</w:t>
            </w:r>
            <w:r>
              <w:rPr>
                <w:rFonts w:hint="eastAsia" w:ascii="方正书宋_GBK" w:hAnsi="Times New Roman" w:eastAsia="方正书宋_GBK" w:cs="Times New Roman"/>
                <w:szCs w:val="24"/>
              </w:rPr>
              <w:t>月底完成发放</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25"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义务兵家庭优待金总金额</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300</w:t>
            </w:r>
            <w:r>
              <w:rPr>
                <w:rFonts w:hint="eastAsia" w:ascii="方正书宋_GBK" w:hAnsi="Times New Roman" w:eastAsia="方正书宋_GBK" w:cs="Times New Roman"/>
                <w:szCs w:val="24"/>
              </w:rPr>
              <w:t>万元</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125" w:type="pct"/>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25"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义务兵家庭得到优待</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烈士子女生活得到优待情况</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得到优待</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125"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39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义务兵家庭投诉率</w:t>
            </w:r>
          </w:p>
        </w:tc>
        <w:tc>
          <w:tcPr>
            <w:tcW w:w="1004"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义务兵家庭投诉情况</w:t>
            </w:r>
          </w:p>
        </w:tc>
        <w:tc>
          <w:tcPr>
            <w:tcW w:w="44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590"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numPr>
          <w:ilvl w:val="0"/>
          <w:numId w:val="1"/>
        </w:numPr>
        <w:autoSpaceDE w:val="0"/>
        <w:autoSpaceDN w:val="0"/>
        <w:adjustRightInd w:val="0"/>
        <w:spacing w:line="584" w:lineRule="exact"/>
        <w:ind w:left="0" w:leftChars="0" w:firstLine="562" w:firstLineChars="200"/>
        <w:jc w:val="left"/>
        <w:rPr>
          <w:rFonts w:hint="eastAsia" w:ascii="方正仿宋_GBK" w:eastAsia="方正仿宋_GBK"/>
          <w:b/>
          <w:sz w:val="28"/>
        </w:rPr>
      </w:pPr>
      <w:bookmarkStart w:id="2" w:name="_Toc67497791"/>
      <w:r>
        <w:rPr>
          <w:rFonts w:hint="eastAsia" w:ascii="方正仿宋_GBK" w:eastAsia="方正仿宋_GBK"/>
          <w:b/>
          <w:sz w:val="28"/>
        </w:rPr>
        <w:t>安全生产经费绩效目标表</w:t>
      </w:r>
      <w:bookmarkEnd w:id="2"/>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07"/>
        <w:gridCol w:w="84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82" w:type="pct"/>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4417" w:type="pct"/>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通过安全生产日常监管、执法保障、购置消防设备等</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保障机关机关安全生产工作。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通过安全生产日常监管、执法保障、购置消防设备等</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实现机关安全生产。</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6"/>
        <w:gridCol w:w="1146"/>
        <w:gridCol w:w="1289"/>
        <w:gridCol w:w="2924"/>
        <w:gridCol w:w="1289"/>
        <w:gridCol w:w="1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安全生产检查数</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检查次数</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次</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安全事故数</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发生事故数量</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次</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消防设施购买数量</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购买消防设备数</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个</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设备损坏率</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设备损坏数占总数的比</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15%</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及时维修时间</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发现损坏到修复时间</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7</w:t>
            </w:r>
            <w:r>
              <w:rPr>
                <w:rFonts w:hint="eastAsia" w:ascii="方正书宋_GBK" w:hAnsi="Times New Roman" w:eastAsia="方正书宋_GBK" w:cs="Times New Roman"/>
                <w:szCs w:val="24"/>
              </w:rPr>
              <w:t>日</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总开销</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花费的安全生产费用</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万元</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对社会产生的经济效益</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安全生产天数</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未发生安全生产事故天数</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360</w:t>
            </w:r>
            <w:r>
              <w:rPr>
                <w:rFonts w:hint="eastAsia" w:ascii="方正书宋_GBK" w:hAnsi="Times New Roman" w:eastAsia="方正书宋_GBK" w:cs="Times New Roman"/>
                <w:szCs w:val="24"/>
              </w:rPr>
              <w:t>天</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根据安全生产相关文件结合我局安全生产实际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群众满意度</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群众对工作的满意程度</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调查问卷或电话回访</w:t>
            </w:r>
          </w:p>
        </w:tc>
      </w:tr>
    </w:tbl>
    <w:p>
      <w:pPr>
        <w:ind w:firstLine="562" w:firstLineChars="200"/>
        <w:jc w:val="left"/>
        <w:outlineLvl w:val="3"/>
        <w:rPr>
          <w:rFonts w:hAnsi="宋体"/>
          <w:b/>
          <w:sz w:val="28"/>
        </w:rPr>
      </w:pPr>
      <w:bookmarkStart w:id="3" w:name="_Toc67497792"/>
      <w:r>
        <w:rPr>
          <w:rFonts w:hint="eastAsia" w:ascii="方正仿宋_GBK" w:eastAsia="方正仿宋_GBK"/>
          <w:b/>
          <w:sz w:val="28"/>
        </w:rPr>
        <w:t>5.退役军人选址装修项目绩效目标表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5、退役军人选址装修项目绩效目标表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56"/>
        <w:gridCol w:w="6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06" w:type="pct"/>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3393" w:type="pct"/>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及时完成新址修缮装修，保障工作顺利开展</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6"/>
        <w:gridCol w:w="1146"/>
        <w:gridCol w:w="1289"/>
        <w:gridCol w:w="2924"/>
        <w:gridCol w:w="1289"/>
        <w:gridCol w:w="17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办公用房装修面积</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办公用房装修面积</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5866.32</w:t>
            </w:r>
            <w:r>
              <w:rPr>
                <w:rFonts w:hint="eastAsia" w:ascii="方正书宋_GBK" w:hAnsi="Times New Roman" w:eastAsia="方正书宋_GBK" w:cs="Times New Roman"/>
                <w:szCs w:val="24"/>
              </w:rPr>
              <w:t>平方米</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财政拨款保障率</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财政拨款保障率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二次验收及时率（</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二次验收及时率（</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成本总额小于</w:t>
            </w:r>
            <w:r>
              <w:rPr>
                <w:rFonts w:hint="default" w:ascii="方正书宋_GBK" w:hAnsi="Times New Roman" w:eastAsia="方正书宋_GBK" w:cs="Times New Roman"/>
                <w:szCs w:val="24"/>
              </w:rPr>
              <w:t>185.9</w:t>
            </w:r>
            <w:r>
              <w:rPr>
                <w:rFonts w:hint="eastAsia" w:ascii="方正书宋_GBK" w:hAnsi="Times New Roman" w:eastAsia="方正书宋_GBK" w:cs="Times New Roman"/>
                <w:szCs w:val="24"/>
              </w:rPr>
              <w:t>万元</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陈哥不能小于</w:t>
            </w:r>
            <w:r>
              <w:rPr>
                <w:rFonts w:hint="default" w:ascii="方正书宋_GBK" w:hAnsi="Times New Roman" w:eastAsia="方正书宋_GBK" w:cs="Times New Roman"/>
                <w:szCs w:val="24"/>
              </w:rPr>
              <w:t>185.9</w:t>
            </w:r>
            <w:r>
              <w:rPr>
                <w:rFonts w:hint="eastAsia" w:ascii="方正书宋_GBK" w:hAnsi="Times New Roman" w:eastAsia="方正书宋_GBK" w:cs="Times New Roman"/>
                <w:szCs w:val="24"/>
              </w:rPr>
              <w:t>万元</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185.9</w:t>
            </w:r>
            <w:r>
              <w:rPr>
                <w:rFonts w:hint="eastAsia" w:ascii="方正书宋_GBK" w:hAnsi="Times New Roman" w:eastAsia="方正书宋_GBK" w:cs="Times New Roman"/>
                <w:szCs w:val="24"/>
              </w:rPr>
              <w:t>万元</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无</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无</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基建类项目持续使用时间（年）</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基建类项目持续使用时间（年）</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年</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三河市退役军人事务局关于调整退役军人事务局选址装修项目预算的请示</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三退役军人【</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37</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602"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员工对办公环境满意度</w:t>
            </w:r>
          </w:p>
        </w:tc>
        <w:tc>
          <w:tcPr>
            <w:tcW w:w="1536"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员工对办公环境满意度</w:t>
            </w:r>
          </w:p>
        </w:tc>
        <w:tc>
          <w:tcPr>
            <w:tcW w:w="677"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w:t>
            </w:r>
          </w:p>
        </w:tc>
        <w:tc>
          <w:tcPr>
            <w:tcW w:w="903" w:type="pct"/>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w:t>
            </w:r>
          </w:p>
        </w:tc>
      </w:tr>
    </w:tbl>
    <w:p>
      <w:pPr>
        <w:ind w:firstLine="562" w:firstLineChars="200"/>
        <w:jc w:val="left"/>
        <w:outlineLvl w:val="3"/>
        <w:rPr>
          <w:rFonts w:ascii="Times New Roman" w:hAnsi="宋体" w:cs="Times New Roman"/>
          <w:b/>
          <w:sz w:val="28"/>
          <w:szCs w:val="24"/>
        </w:rPr>
      </w:pPr>
      <w:bookmarkStart w:id="4" w:name="_Toc67497793"/>
      <w:r>
        <w:rPr>
          <w:rFonts w:hint="eastAsia" w:ascii="方正仿宋_GBK" w:hAnsi="Times New Roman" w:eastAsia="方正仿宋_GBK" w:cs="Times New Roman"/>
          <w:b/>
          <w:sz w:val="28"/>
          <w:szCs w:val="24"/>
        </w:rPr>
        <w:t>6.在乡三属抚恤金绩效目标表</w:t>
      </w:r>
      <w:bookmarkEnd w:id="4"/>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6、在乡三属抚恤金绩效目标表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通过发放遗属抚恤金，充分保障遗属的基本生活，抚慰遗属，进一步弘扬烈士精神。</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通过开展在乡三属抚恤金项目，达到及时足额为三属发放抚恤金，实现三属的基本生活得到改善。</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解决三属生活困难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解决三属人员生活困难情况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5" w:name="_Toc67497794"/>
      <w:r>
        <w:rPr>
          <w:rFonts w:hint="eastAsia" w:ascii="方正仿宋_GBK" w:hAnsi="Times New Roman" w:eastAsia="方正仿宋_GBK" w:cs="Times New Roman"/>
          <w:b/>
          <w:sz w:val="28"/>
          <w:szCs w:val="24"/>
        </w:rPr>
        <w:t>7.退役士兵免费技能培训绩效目标表</w:t>
      </w:r>
      <w:bookmarkEnd w:id="5"/>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7、退役士兵免费技能培训绩效目标表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确保退役军人树立正确的世界观、人生观和价值观。</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实现退役军人就业创业。</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人员到位数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参加技能培训的人数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参训人员合格率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参训人员完成培训任务的比率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80%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工作按时完成率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按时间节点完成工作情况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各项补助总额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81</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对社会产生的经济效益</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技能掌握程度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参训人员技能掌握程度</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80%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群众满意度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群众对工作的满意程度</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调查问卷或电话回访</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6" w:name="_Toc67497795"/>
      <w:r>
        <w:rPr>
          <w:rFonts w:hint="eastAsia" w:ascii="方正仿宋_GBK" w:hAnsi="Times New Roman" w:eastAsia="方正仿宋_GBK" w:cs="Times New Roman"/>
          <w:b/>
          <w:sz w:val="28"/>
          <w:szCs w:val="24"/>
        </w:rPr>
        <w:t>8.聘请法律顾问经费绩效目标表</w:t>
      </w:r>
      <w:bookmarkEnd w:id="6"/>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8、聘请法律顾问经费绩效目标表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为我局业务开展提供法律服务，为我市退役军人提供法律咨询。</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年初签订全年法律顾问合同，六月底前资金拨付到位。</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律师到退役军人事务局坐班天数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律师到退役军人事务局坐班天数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45</w:t>
            </w:r>
            <w:r>
              <w:rPr>
                <w:rFonts w:hint="eastAsia" w:ascii="方正书宋_GBK" w:hAnsi="Times New Roman" w:eastAsia="方正书宋_GBK" w:cs="Times New Roman"/>
                <w:szCs w:val="24"/>
              </w:rPr>
              <w:t>半天</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按照聘请法律顾问合同要求，工作日每周四上午律师事务所需指定一名专业律师来我局坐班接访退役军人。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坐班律师持证上岗率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坐班律师持证上岗率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按照聘请法律顾问合同要求，工作日每周四上午律师事务所需指定一名专业律师来我局坐班接访退役军人。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此项目为年度性工作，贯穿全年。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根据关于聘请法律顾问的请示，批复每年度资金</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对社会产生的经济效益</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提供法律咨询服务的退役军人数量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提供法律咨询服务的退役军人数量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根据合同要求，每周四上午为退役军人提供法律服务，年度服务总人数应超过</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律师被投诉次数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退役军人因坐班律师提供虚假信息或无任何原因拒不提供法律咨询或态度恶劣等情况被投诉次数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人次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投诉记录</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7" w:name="_Toc67497796"/>
      <w:r>
        <w:rPr>
          <w:rFonts w:hint="eastAsia" w:ascii="方正仿宋_GBK" w:hAnsi="Times New Roman" w:eastAsia="方正仿宋_GBK" w:cs="Times New Roman"/>
          <w:b/>
          <w:sz w:val="28"/>
          <w:szCs w:val="24"/>
        </w:rPr>
        <w:t>9.提前下达2021年省级财政优抚对象补助经费(冀财社[2020]206号)绩效目标表</w:t>
      </w:r>
      <w:bookmarkEnd w:id="7"/>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9、提前下达2021年省级财政优抚对象补助经费(冀财社[2020]206号)绩效目标表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通过实施优抚对象医疗补助政策，使优抚对象基本权益得到有效保障。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通过开展优抚对象医疗补助项目，达到及时为优抚对象发放医疗补助金，实现优抚对象身体健康得到进一步保障。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优抚对象医疗补助金发放人数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1238</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按规定足额发放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按规定标准足额发放</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按标准发放</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《关于为重点优抚对象办实事的安排意见》（廊政办〔</w:t>
            </w:r>
            <w:r>
              <w:rPr>
                <w:rFonts w:hint="default" w:ascii="方正书宋_GBK" w:hAnsi="Times New Roman" w:eastAsia="方正书宋_GBK" w:cs="Times New Roman"/>
                <w:szCs w:val="24"/>
              </w:rPr>
              <w:t>2008</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22</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优抚对象医疗补助资金及时发放情况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月底前发放完成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《关于为重点优抚对象办实事的安排意见》（廊政办〔</w:t>
            </w:r>
            <w:r>
              <w:rPr>
                <w:rFonts w:hint="default" w:ascii="方正书宋_GBK" w:hAnsi="Times New Roman" w:eastAsia="方正书宋_GBK" w:cs="Times New Roman"/>
                <w:szCs w:val="24"/>
              </w:rPr>
              <w:t>2008</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22</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43</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优抚对象身体健康得到保障</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优抚对对象身体健康得到保障情况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《关于为重点优抚对象办实事的安排意见》（廊政办〔</w:t>
            </w:r>
            <w:r>
              <w:rPr>
                <w:rFonts w:hint="default" w:ascii="方正书宋_GBK" w:hAnsi="Times New Roman" w:eastAsia="方正书宋_GBK" w:cs="Times New Roman"/>
                <w:szCs w:val="24"/>
              </w:rPr>
              <w:t>2008</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22</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家属投诉率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家属投诉情况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8" w:name="_Toc67497797"/>
      <w:r>
        <w:rPr>
          <w:rFonts w:hint="eastAsia" w:ascii="方正仿宋_GBK" w:hAnsi="Times New Roman" w:eastAsia="方正仿宋_GBK" w:cs="Times New Roman"/>
          <w:b/>
          <w:sz w:val="28"/>
          <w:szCs w:val="24"/>
        </w:rPr>
        <w:t>10.提前下达2021年中央优抚对象补助经费(冀财社[2020]152号)绩效目标表</w:t>
      </w:r>
      <w:bookmarkEnd w:id="8"/>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10、提前下达2021年中央优抚对象补助经费(冀财社[2020]152号)绩效目标表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通过发放遗属抚恤金，充分保障遗属的基本生活，抚慰遗属，进一步弘扬烈士精神。</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通过开展在乡三属抚恤金项目，达到及时足额为三属发放抚恤金，实现三属的基本生活得到改善。</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11.37</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解决三属生活困难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解决三属人员生活困难情况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9" w:name="_Toc67497798"/>
      <w:r>
        <w:rPr>
          <w:rFonts w:hint="eastAsia" w:ascii="方正仿宋_GBK" w:hAnsi="Times New Roman" w:eastAsia="方正仿宋_GBK" w:cs="Times New Roman"/>
          <w:b/>
          <w:sz w:val="28"/>
          <w:szCs w:val="24"/>
        </w:rPr>
        <w:t>11.综合业务经费绩效目标表</w:t>
      </w:r>
      <w:bookmarkEnd w:id="9"/>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11、综合业务经费绩效目标表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通过各项综合业务，保障全市退役军人各项事务工作顺利开展。</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政务外网服务费第一季度支出完毕，其他费用按工作需支出</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机关政务内网联通数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机关接通政务内网数量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印制退役军人政策宣传品</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印制退役军人政策宣传品的数量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1000</w:t>
            </w:r>
            <w:r>
              <w:rPr>
                <w:rFonts w:hint="eastAsia" w:ascii="方正书宋_GBK" w:hAnsi="Times New Roman" w:eastAsia="方正书宋_GBK" w:cs="Times New Roman"/>
                <w:szCs w:val="24"/>
              </w:rPr>
              <w:t>册</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劳务派遣人员数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劳务派遣人员总数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机关印制政治文化宣传品数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机关印制政治文化宣传品总数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块</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各媒体宣传数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手机台、公众号等媒体宣传次数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办公用品合格率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质量合格办公用品占总办公用品比</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宣传印刷品合格率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质量合格印刷品占印刷品总数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机关文化展板质量合格率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机关文化展板质量合格数占展板总数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政务外网联通时间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保障正常联网时间</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电台宣传时间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电台宣传的总时间</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总开销</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保证机关各项业务必须开销总数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643.61</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对社会产生的经济效益</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提供优质服务</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提供优质服务</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提供优质服务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督查室</w:t>
            </w:r>
            <w:r>
              <w:rPr>
                <w:rFonts w:hint="default" w:ascii="方正书宋_GBK" w:hAnsi="Times New Roman" w:eastAsia="方正书宋_GBK" w:cs="Times New Roman"/>
                <w:szCs w:val="24"/>
              </w:rPr>
              <w:t>[2019]376</w:t>
            </w:r>
            <w:r>
              <w:rPr>
                <w:rFonts w:hint="eastAsia" w:ascii="方正书宋_GBK" w:hAnsi="Times New Roman" w:eastAsia="方正书宋_GBK" w:cs="Times New Roman"/>
                <w:szCs w:val="24"/>
              </w:rPr>
              <w:t>号《三河市退役军人事务局关于市、镇（街道）两级安装电子政务外网所需资金的请示》；督查室</w:t>
            </w:r>
            <w:r>
              <w:rPr>
                <w:rFonts w:hint="default" w:ascii="方正书宋_GBK" w:hAnsi="Times New Roman" w:eastAsia="方正书宋_GBK" w:cs="Times New Roman"/>
                <w:szCs w:val="24"/>
              </w:rPr>
              <w:t>[2019]730</w:t>
            </w:r>
            <w:r>
              <w:rPr>
                <w:rFonts w:hint="eastAsia" w:ascii="方正书宋_GBK" w:hAnsi="Times New Roman" w:eastAsia="方正书宋_GBK" w:cs="Times New Roman"/>
                <w:szCs w:val="24"/>
              </w:rPr>
              <w:t>号《关于临时用工人员所需经费的请示》；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服务对象满意率</w:t>
            </w:r>
            <w:r>
              <w:rPr>
                <w:rFonts w:hint="default" w:ascii="方正书宋_GBK" w:hAnsi="Times New Roman" w:eastAsia="方正书宋_GBK" w:cs="Times New Roman"/>
                <w:szCs w:val="24"/>
              </w:rPr>
              <w:t xml:space="preserve"> </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服务对象满意人数占总人数的比率占</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调查问卷或电话回访</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0" w:name="_Toc67497799"/>
      <w:r>
        <w:rPr>
          <w:rFonts w:hint="eastAsia" w:ascii="方正仿宋_GBK" w:hAnsi="Times New Roman" w:eastAsia="方正仿宋_GBK" w:cs="Times New Roman"/>
          <w:b/>
          <w:sz w:val="28"/>
          <w:szCs w:val="24"/>
        </w:rPr>
        <w:t>12.在职、在乡伤残抚恤金绩效目标表</w:t>
      </w:r>
      <w:bookmarkEnd w:id="10"/>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12、在职、在乡伤残抚恤金绩效目标表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通过发放优抚对象抚恤补助资金，使优抚对象等人员的基本生活得到有效保障。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通过开展在职、在乡伤残抚恤金项目，达到及时足额发放伤残抚恤金，实现伤残人员的基本生活得到保障。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263</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27.34</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1" w:name="_Toc67497800"/>
      <w:r>
        <w:rPr>
          <w:rFonts w:hint="eastAsia" w:ascii="方正仿宋_GBK" w:hAnsi="Times New Roman" w:eastAsia="方正仿宋_GBK" w:cs="Times New Roman"/>
          <w:b/>
          <w:sz w:val="28"/>
          <w:szCs w:val="24"/>
        </w:rPr>
        <w:t>13.提前下达2021年中央优抚对象补助经费(冀财社[2020]152号)绩效目标表</w:t>
      </w:r>
      <w:bookmarkEnd w:id="11"/>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13、提前下达2021年中央优抚对象补助经费(冀财社[2020]152号)绩效目标表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通过发放优抚对象抚恤补助资金，使优抚对象等人员的基本生活得到有效保障。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通过开展在职、在乡伤残抚恤金项目，达到及时足额发放伤残抚恤金，实现伤残人员的基本生活得到保障。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263</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100.54</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2" w:name="_Toc67497801"/>
      <w:r>
        <w:rPr>
          <w:rFonts w:hint="eastAsia" w:ascii="方正仿宋_GBK" w:hAnsi="Times New Roman" w:eastAsia="方正仿宋_GBK" w:cs="Times New Roman"/>
          <w:b/>
          <w:sz w:val="28"/>
          <w:szCs w:val="24"/>
        </w:rPr>
        <w:t>14.在职、在乡伤残抚恤金绩效目标表</w:t>
      </w:r>
      <w:bookmarkEnd w:id="12"/>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14、在职、在乡伤残抚恤金绩效目标表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通过发放优抚对象抚恤补助资金，使优抚对象等人员的基本生活得到有效保障。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通过开展在职、在乡伤残抚恤金项目，达到及时足额发放伤残抚恤金，实现伤残人员的基本生活得到保障。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263</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170.96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3" w:name="_Toc67497802"/>
      <w:r>
        <w:rPr>
          <w:rFonts w:hint="eastAsia" w:ascii="方正仿宋_GBK" w:hAnsi="Times New Roman" w:eastAsia="方正仿宋_GBK" w:cs="Times New Roman"/>
          <w:b/>
          <w:sz w:val="28"/>
          <w:szCs w:val="24"/>
        </w:rPr>
        <w:t>15.在乡老复员军人生活补助、带病回乡退伍军人生活补助、涉核人员及参战人员生活补助绩效目标表</w:t>
      </w:r>
      <w:bookmarkEnd w:id="13"/>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15、在乡老复员军人生活补助、带病回乡退伍军人生活补助、涉核人员及参战人员生活补助绩效目标表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通过及时足额发放在乡老复员退伍军人生活补助，实现在乡老复员退伍军人的基本生活得到保障。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通过开展在乡老复员军人生活补助项目，达到老复员军人及时享受到生活补助，实现老复员军人的基本生活得到有效保障。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老复员军人享受生活补助人数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老复员军享受生活补助人数情况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生活补助工作完成及时性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带病回乡退伍军人生活补助工作及时完成情况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生活补助总金额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60.47</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涉核及参战人员投诉率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涉核及参战人员投诉情况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4" w:name="_Toc67497803"/>
      <w:r>
        <w:rPr>
          <w:rFonts w:hint="eastAsia" w:ascii="方正仿宋_GBK" w:hAnsi="Times New Roman" w:eastAsia="方正仿宋_GBK" w:cs="Times New Roman"/>
          <w:b/>
          <w:sz w:val="28"/>
          <w:szCs w:val="24"/>
        </w:rPr>
        <w:t>16.在乡老复员军人生活补助、带病回乡退伍军人生活补助、涉核人员及参战人员生活补助绩效目标表</w:t>
      </w:r>
      <w:bookmarkEnd w:id="14"/>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16、在乡老复员军人生活补助、带病回乡退伍军人生活补助、涉核人员及参战人员生活补助绩效目标表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通过及时足额发放在乡老复员退伍军人生活补助，实现在乡老复员退伍军人的基本生活得到保障。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通过开展在乡老复员军人生活补助项目，达到老复员军人及时享受到生活补助，实现老复员军人的基本生活得到有效保障。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老复员军人享受生活补助人数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老复员军享受生活补助人数情况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带病回乡退伍军人生活补助工作及时完成情况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生活补助总金额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359.54</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涉核及参战人员投诉率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涉核及参战人员投诉情况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5" w:name="_Toc67497804"/>
      <w:r>
        <w:rPr>
          <w:rFonts w:hint="eastAsia" w:ascii="方正仿宋_GBK" w:hAnsi="Times New Roman" w:eastAsia="方正仿宋_GBK" w:cs="Times New Roman"/>
          <w:b/>
          <w:sz w:val="28"/>
          <w:szCs w:val="24"/>
        </w:rPr>
        <w:t>17.重点优抚对象意外伤害类保险费绩效目标表</w:t>
      </w:r>
      <w:bookmarkEnd w:id="15"/>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17、重点优抚对象意外伤害类保险费绩效目标表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通过为重点优抚对象购买外伤害类保险，达到使优抚对象生活得到保障。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通过为重点优抚对象上意外伤害类保险项目，达到让重点优抚对象因及时上意外伤害险，减少家庭意外情况费用支出，实现家庭生活得到进一步保障。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重点优抚对象人数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为所有重点优抚对象上保险</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1300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重点优抚对象上保险的工作完成率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重点优抚对象上保险工作完成情况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重点优抚对象上保险的及时性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及时完成重点优抚对象上保险工作</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总金额数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13</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优抚对象生活得到保障</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优抚对象生活得到进一步保障</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政策落实程度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政策全面落实</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全面落实</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河北省退役军人事务厅关于做好与保险系统落实拥军优抚协议有关工作的通知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6" w:name="_Toc67497805"/>
      <w:r>
        <w:rPr>
          <w:rFonts w:hint="eastAsia" w:ascii="方正仿宋_GBK" w:hAnsi="Times New Roman" w:eastAsia="方正仿宋_GBK" w:cs="Times New Roman"/>
          <w:b/>
          <w:sz w:val="28"/>
          <w:szCs w:val="24"/>
        </w:rPr>
        <w:t>18.退役士兵一次性经济补助、自谋职业经济补助及待安置期间生活补助绩效目标表</w:t>
      </w:r>
      <w:bookmarkEnd w:id="16"/>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18、退役士兵一次性经济补助、自谋职业经济补助及待安置期间生活补助绩效目标表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1.2020</w:t>
            </w:r>
            <w:r>
              <w:rPr>
                <w:rFonts w:hint="eastAsia" w:ascii="方正书宋_GBK" w:hAnsi="Times New Roman" w:eastAsia="方正书宋_GBK" w:cs="Times New Roman"/>
                <w:szCs w:val="24"/>
              </w:rPr>
              <w:t>年</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月底前足额发放各类经济补助。</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按时足额发放各类经济补助。</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接收退役士兵人数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发放补助金人数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享受生活补助人数占应补人数的比例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补助发放及时率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年底前发放资金占资金总额的比例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各项补助总额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500</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生活费保障生活</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上年度最低工资</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1900</w:t>
            </w:r>
            <w:r>
              <w:rPr>
                <w:rFonts w:hint="eastAsia" w:ascii="方正书宋_GBK" w:hAnsi="Times New Roman" w:eastAsia="方正书宋_GBK" w:cs="Times New Roman"/>
                <w:szCs w:val="24"/>
              </w:rPr>
              <w:t>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冀退役军人厅字［</w:t>
            </w:r>
            <w:r>
              <w:rPr>
                <w:rFonts w:hint="default" w:ascii="方正书宋_GBK" w:hAnsi="Times New Roman" w:eastAsia="方正书宋_GBK" w:cs="Times New Roman"/>
                <w:szCs w:val="24"/>
              </w:rPr>
              <w:t>2020</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保障退役士兵生活水平</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发放一次性补助保障士兵生活水平</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廊政［</w:t>
            </w:r>
            <w:r>
              <w:rPr>
                <w:rFonts w:hint="default" w:ascii="方正书宋_GBK" w:hAnsi="Times New Roman" w:eastAsia="方正书宋_GBK" w:cs="Times New Roman"/>
                <w:szCs w:val="24"/>
              </w:rPr>
              <w:t>2013</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[2018]102</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[2012]99</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退役士兵满意率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退役士兵满意人数占接收退役士兵总数的比例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7" w:name="_Toc67497806"/>
      <w:r>
        <w:rPr>
          <w:rFonts w:hint="eastAsia" w:ascii="方正仿宋_GBK" w:hAnsi="Times New Roman" w:eastAsia="方正仿宋_GBK" w:cs="Times New Roman"/>
          <w:b/>
          <w:sz w:val="28"/>
          <w:szCs w:val="24"/>
        </w:rPr>
        <w:t>19.拥军优属经费绩效目标表</w:t>
      </w:r>
      <w:bookmarkEnd w:id="17"/>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19、拥军优属经费绩效目标表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做好拥军优属慰问工作，增强优抚对象及其家庭的政治荣誉感和光荣使命感，使军人成为全社会最受尊崇的职业。</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做好拥军优属慰问工作，增强优抚对象及其家庭的政治荣誉感和光荣使命感。</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双拥活动参与人数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双拥慰问对象人数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3500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河北省双拥办《关于助力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强军梦</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办好拥军优属十件实事的意见》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制作完成慰问信标准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慰问信验收合格率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r>
              <w:rPr>
                <w:rFonts w:hint="eastAsia" w:ascii="方正书宋_GBK" w:hAnsi="Times New Roman" w:eastAsia="方正书宋_GBK" w:cs="Times New Roman"/>
                <w:szCs w:val="24"/>
              </w:rPr>
              <w:t>％</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开展拥军优属工作完成及时</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及时完成开展的拥军优属活动</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按照上级文件要求及时开展完成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拥军优属经费</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使用拥军优属经费总金额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91.85</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廊坊市人民政府办公室《关于为重点优抚对象办实事的安排意见》、《关于助力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强军梦</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办好拥军优属十件实事的意见》（冀拥办〔</w:t>
            </w:r>
            <w:r>
              <w:rPr>
                <w:rFonts w:hint="default" w:ascii="方正书宋_GBK" w:hAnsi="Times New Roman" w:eastAsia="方正书宋_GBK" w:cs="Times New Roman"/>
                <w:szCs w:val="24"/>
              </w:rPr>
              <w:t>2014</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社会影响力</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在全市产生的重要影响，得到广大受众的充分认可。</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有效提升</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廊坊市人民政府办公室《关于为重点优抚对象办实事的安排意见》、《关于助力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强军梦</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办好拥军优属十件实事的意见》（冀拥办〔</w:t>
            </w:r>
            <w:r>
              <w:rPr>
                <w:rFonts w:hint="default" w:ascii="方正书宋_GBK" w:hAnsi="Times New Roman" w:eastAsia="方正书宋_GBK" w:cs="Times New Roman"/>
                <w:szCs w:val="24"/>
              </w:rPr>
              <w:t>2014</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参与拥军优属慰问活动优抚对象</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参与拥军优属慰问活动的优抚对象投诉率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8" w:name="_Toc67497807"/>
      <w:r>
        <w:rPr>
          <w:rFonts w:hint="eastAsia" w:ascii="方正仿宋_GBK" w:hAnsi="Times New Roman" w:eastAsia="方正仿宋_GBK" w:cs="Times New Roman"/>
          <w:b/>
          <w:sz w:val="28"/>
          <w:szCs w:val="24"/>
        </w:rPr>
        <w:t>20.提前下达2021年中央优抚对象医疗保障经费(冀财社[2020]151号)绩效目标表</w:t>
      </w:r>
      <w:bookmarkEnd w:id="18"/>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20、提前下达2021年中央优抚对象医疗保障经费(冀财社[2020]151号)绩效目标表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通过实施优抚对象医疗补助政策，使优抚对象基本权益得到有效保障。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通过开展优抚对象医疗补助项目，达到及时为优抚对象发放医疗补助金，实现优抚对象身体健康得到进一步保障。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优抚对象医疗补助金发放人数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1238</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按规定足额发放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按规定标准足额发放</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按标准发放</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优抚对象医疗补助资金及时发放情况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月底前发放完成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67</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优抚对象身体健康得到保障</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优抚对对象身体健康得到保障情况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家属投诉率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家属投诉情况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19" w:name="_Toc67497808"/>
      <w:r>
        <w:rPr>
          <w:rFonts w:hint="eastAsia" w:ascii="方正仿宋_GBK" w:hAnsi="Times New Roman" w:eastAsia="方正仿宋_GBK" w:cs="Times New Roman"/>
          <w:b/>
          <w:sz w:val="28"/>
          <w:szCs w:val="24"/>
        </w:rPr>
        <w:t>21.在乡三属抚恤金绩效目标表</w:t>
      </w:r>
      <w:bookmarkEnd w:id="19"/>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21、在乡三属抚恤金绩效目标表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通过发放遗属抚恤金，充分保障遗属的基本生活，抚慰遗属，进一步弘扬烈士精神。</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通过开展在乡三属抚恤金项目，达到及时足额为三属发放抚恤金，实现三属的基本生活得到改善。</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解决三属生活困难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解决三属人员生活困难情况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号《关于调整部分优抚对象等人员抚恤和生活补助标准的通知》、《廊坊市重点优抚对象医疗保障办法》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0" w:name="_Toc67497809"/>
      <w:r>
        <w:rPr>
          <w:rFonts w:hint="eastAsia" w:ascii="方正仿宋_GBK" w:hAnsi="Times New Roman" w:eastAsia="方正仿宋_GBK" w:cs="Times New Roman"/>
          <w:b/>
          <w:sz w:val="28"/>
          <w:szCs w:val="24"/>
        </w:rPr>
        <w:t>22.提前下达2021年省级财政退役安置补助(冀财社[2020]189号)绩效目标表</w:t>
      </w:r>
      <w:bookmarkEnd w:id="20"/>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22、提前下达2021年省级财政退役安置补助(冀财社[2020]189号)绩效目标表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1.2021</w:t>
            </w:r>
            <w:r>
              <w:rPr>
                <w:rFonts w:hint="eastAsia" w:ascii="方正书宋_GBK" w:hAnsi="Times New Roman" w:eastAsia="方正书宋_GBK" w:cs="Times New Roman"/>
                <w:szCs w:val="24"/>
              </w:rPr>
              <w:t>年</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月底前足额发放各类经济补助。</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按照时间节点及时发放各类经济补助</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接收退役士兵人数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发放补助金人数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资金总数量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发放完成比例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资金总数量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发放完成比例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享受生活补助人数占应补人数的比例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各项补助总额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287</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生活费保障生活</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上年度最低工资</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1900</w:t>
            </w:r>
            <w:r>
              <w:rPr>
                <w:rFonts w:hint="eastAsia" w:ascii="方正书宋_GBK" w:hAnsi="Times New Roman" w:eastAsia="方正书宋_GBK" w:cs="Times New Roman"/>
                <w:szCs w:val="24"/>
              </w:rPr>
              <w:t>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冀退役军人厅字［</w:t>
            </w:r>
            <w:r>
              <w:rPr>
                <w:rFonts w:hint="default" w:ascii="方正书宋_GBK" w:hAnsi="Times New Roman" w:eastAsia="方正书宋_GBK" w:cs="Times New Roman"/>
                <w:szCs w:val="24"/>
              </w:rPr>
              <w:t>2020</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发放一次性补助保障生活水平</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一次性补助与退役金之和不低于上年度城镇居民可支配收入的</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倍</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57493.2</w:t>
            </w:r>
            <w:r>
              <w:rPr>
                <w:rFonts w:hint="eastAsia" w:ascii="方正书宋_GBK" w:hAnsi="Times New Roman" w:eastAsia="方正书宋_GBK" w:cs="Times New Roman"/>
                <w:szCs w:val="24"/>
              </w:rPr>
              <w:t>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廊政［</w:t>
            </w:r>
            <w:r>
              <w:rPr>
                <w:rFonts w:hint="default" w:ascii="方正书宋_GBK" w:hAnsi="Times New Roman" w:eastAsia="方正书宋_GBK" w:cs="Times New Roman"/>
                <w:szCs w:val="24"/>
              </w:rPr>
              <w:t>2013</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[2018]102</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[2012]99</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发放补助满意度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一次性补助满意人数比例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1" w:name="_Toc67497810"/>
      <w:r>
        <w:rPr>
          <w:rFonts w:hint="eastAsia" w:ascii="方正仿宋_GBK" w:hAnsi="Times New Roman" w:eastAsia="方正仿宋_GBK" w:cs="Times New Roman"/>
          <w:b/>
          <w:sz w:val="28"/>
          <w:szCs w:val="24"/>
        </w:rPr>
        <w:t>23.退役士兵待安置期保险接续资金绩效目标表</w:t>
      </w:r>
      <w:bookmarkEnd w:id="21"/>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23、退役士兵待安置期保险接续资金绩效目标表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按照时间节点及时完成保险接续工作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按时足额发放各类经济补助。</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接收退役士兵人数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发放补助金人数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发放完成比例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补助覆盖率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享受接续保险人数占应补人数的比例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年底前发放资金占资金总额的比例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各项补助总额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99.6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退役军人厅字［</w:t>
            </w:r>
            <w:r>
              <w:rPr>
                <w:rFonts w:hint="default" w:ascii="方正书宋_GBK" w:hAnsi="Times New Roman" w:eastAsia="方正书宋_GBK" w:cs="Times New Roman"/>
                <w:szCs w:val="24"/>
              </w:rPr>
              <w:t>2020</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待安置期享受城镇职工医保待遇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医保单位缴纳部分政府足额负担</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436.17</w:t>
            </w:r>
            <w:r>
              <w:rPr>
                <w:rFonts w:hint="eastAsia" w:ascii="方正书宋_GBK" w:hAnsi="Times New Roman" w:eastAsia="方正书宋_GBK" w:cs="Times New Roman"/>
                <w:szCs w:val="24"/>
              </w:rPr>
              <w:t>元</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月</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退役军人厅字［</w:t>
            </w:r>
            <w:r>
              <w:rPr>
                <w:rFonts w:hint="default" w:ascii="方正书宋_GBK" w:hAnsi="Times New Roman" w:eastAsia="方正书宋_GBK" w:cs="Times New Roman"/>
                <w:szCs w:val="24"/>
              </w:rPr>
              <w:t>2020</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退役士兵满意率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退役士兵满意人数占接收退役士兵总数的比例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2" w:name="_Toc67497811"/>
      <w:r>
        <w:rPr>
          <w:rFonts w:hint="eastAsia" w:ascii="方正仿宋_GBK" w:hAnsi="Times New Roman" w:eastAsia="方正仿宋_GBK" w:cs="Times New Roman"/>
          <w:b/>
          <w:sz w:val="28"/>
          <w:szCs w:val="24"/>
        </w:rPr>
        <w:t>24.提前下达2021年省级财政优抚对象补助经费(冀财社[2020]206号)绩效目标表</w:t>
      </w:r>
      <w:bookmarkEnd w:id="22"/>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24、提前下达2021年省级财政优抚对象补助经费(冀财社[2020]206号)绩效目标表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通过发放优抚对象抚恤补助资金，使优抚对象等人员的基本生活得到有效保障。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通过开展在职、在乡伤残抚恤金项目，达到及时足额发放伤残抚恤金，实现伤残人员的基本生活得到保障。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263</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18</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3" w:name="_Toc67497812"/>
      <w:r>
        <w:rPr>
          <w:rFonts w:hint="eastAsia" w:ascii="方正仿宋_GBK" w:hAnsi="Times New Roman" w:eastAsia="方正仿宋_GBK" w:cs="Times New Roman"/>
          <w:b/>
          <w:sz w:val="28"/>
          <w:szCs w:val="24"/>
        </w:rPr>
        <w:t>25.烈士陵园综合业务经费绩效目标表</w:t>
      </w:r>
      <w:bookmarkEnd w:id="23"/>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25、烈士陵园综合业务经费绩效目标表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通过对烈士纪念设施维护、组织祭扫活动，使得纪念设施得到完好保护、人民群众更好的接受爱国主义教育。</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2.2021</w:t>
            </w:r>
            <w:r>
              <w:rPr>
                <w:rFonts w:hint="eastAsia" w:ascii="方正书宋_GBK" w:hAnsi="Times New Roman" w:eastAsia="方正书宋_GBK" w:cs="Times New Roman"/>
                <w:szCs w:val="24"/>
              </w:rPr>
              <w:t>年开始对烈士纪念设施进行维护，并且通过在清明、公祭日、抗战胜利日、抗美援朝纪念日等重大节日开展祭扫活动，确保纪念设施得到保护的同时，让陵园充分发挥爱国主义教育基地作用。</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零散烈士墓碑维护数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零散烈士墓碑维护完成数情况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60</w:t>
            </w:r>
            <w:r>
              <w:rPr>
                <w:rFonts w:hint="eastAsia" w:ascii="方正书宋_GBK" w:hAnsi="Times New Roman" w:eastAsia="方正书宋_GBK" w:cs="Times New Roman"/>
                <w:szCs w:val="24"/>
              </w:rPr>
              <w:t>个</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零散烈士墓碑维护完成率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零散烈士墓碑维护完成情况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90</w:t>
            </w:r>
            <w:r>
              <w:rPr>
                <w:rFonts w:hint="eastAsia" w:ascii="方正书宋_GBK" w:hAnsi="Times New Roman" w:eastAsia="方正书宋_GBK" w:cs="Times New Roman"/>
                <w:szCs w:val="24"/>
              </w:rPr>
              <w:t>％</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零散烈士纪念设施维护完成及时性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零散烈士纪念设施维护工作及时完成情况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月前完成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综合业务经费总成本</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提高工作效率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提高工作效率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祭奠群众人数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烈士纪念设施得到保护</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烈士纪念设施保护情况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得到保护</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《河北省退役军人事务厅关于印发加强和改进全省烈士纪念设施保护管理工作专项行动方案的通知》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人民群众得到广泛爱国主义教育</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人民群众得到爱国主义教育情况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有效发挥作用</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《关于转发省厅关于做好庆祝抗战胜利</w:t>
            </w:r>
            <w:r>
              <w:rPr>
                <w:rFonts w:hint="default" w:ascii="方正书宋_GBK" w:hAnsi="Times New Roman" w:eastAsia="方正书宋_GBK" w:cs="Times New Roman"/>
                <w:szCs w:val="24"/>
              </w:rPr>
              <w:t>75</w:t>
            </w:r>
            <w:r>
              <w:rPr>
                <w:rFonts w:hint="eastAsia" w:ascii="方正书宋_GBK" w:hAnsi="Times New Roman" w:eastAsia="方正书宋_GBK" w:cs="Times New Roman"/>
                <w:szCs w:val="24"/>
              </w:rPr>
              <w:t>周年、烈士纪念日、抗美援朝出国作战</w:t>
            </w:r>
            <w:r>
              <w:rPr>
                <w:rFonts w:hint="default" w:ascii="方正书宋_GBK" w:hAnsi="Times New Roman" w:eastAsia="方正书宋_GBK" w:cs="Times New Roman"/>
                <w:szCs w:val="24"/>
              </w:rPr>
              <w:t>70</w:t>
            </w:r>
            <w:r>
              <w:rPr>
                <w:rFonts w:hint="eastAsia" w:ascii="方正书宋_GBK" w:hAnsi="Times New Roman" w:eastAsia="方正书宋_GBK" w:cs="Times New Roman"/>
                <w:szCs w:val="24"/>
              </w:rPr>
              <w:t>周年系列宣传活动的通知》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祭扫人员投诉率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参加祭扫人员投诉情况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4" w:name="_Toc67497813"/>
      <w:r>
        <w:rPr>
          <w:rFonts w:hint="eastAsia" w:ascii="方正仿宋_GBK" w:hAnsi="Times New Roman" w:eastAsia="方正仿宋_GBK" w:cs="Times New Roman"/>
          <w:b/>
          <w:sz w:val="28"/>
          <w:szCs w:val="24"/>
        </w:rPr>
        <w:t>26.提前下达2021年中央财政企业军转干部生活困难补助经费(冀财社[2020]173号)绩效目标表</w:t>
      </w:r>
      <w:bookmarkEnd w:id="24"/>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26、提前下达2021年中央财政企业军转干部生活困难补助经费(冀财社[2020]173号)绩效目标表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企业军转干部生活困难补助发放</w:t>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按月发放生活困难补助金，八一、春节前组织慰问。</w:t>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r>
              <w:rPr>
                <w:rFonts w:hint="default" w:ascii="方正书宋_GBK" w:hAnsi="Times New Roman" w:eastAsia="方正书宋_GBK" w:cs="Times New Roman"/>
                <w:szCs w:val="24"/>
              </w:rPr>
              <w:tab/>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月份，我市符合八一、春节慰问企业军转干部</w:t>
            </w:r>
            <w:r>
              <w:rPr>
                <w:rFonts w:hint="default" w:ascii="方正书宋_GBK" w:hAnsi="Times New Roman" w:eastAsia="方正书宋_GBK" w:cs="Times New Roman"/>
                <w:szCs w:val="24"/>
              </w:rPr>
              <w:t>104</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按月发放生活补助</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按月发放生活补助企业军转干部数量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94</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月份，我市符合发放生活困难补助和参加体检企业军转干部</w:t>
            </w:r>
            <w:r>
              <w:rPr>
                <w:rFonts w:hint="default" w:ascii="方正书宋_GBK" w:hAnsi="Times New Roman" w:eastAsia="方正书宋_GBK" w:cs="Times New Roman"/>
                <w:szCs w:val="24"/>
              </w:rPr>
              <w:t>97</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按照上级要求的体检标准进行落实。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企业退休军转干部补助金。</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企业退休军转干部月生活困难补助金、八一、春节慰问金按要求发放率。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此项目为年度性经常工作，贯穿全年。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71</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根据项目预算，此项目年度资金总额为</w:t>
            </w:r>
            <w:r>
              <w:rPr>
                <w:rFonts w:hint="default" w:ascii="方正书宋_GBK" w:hAnsi="Times New Roman" w:eastAsia="方正书宋_GBK" w:cs="Times New Roman"/>
                <w:szCs w:val="24"/>
              </w:rPr>
              <w:t>219.75</w:t>
            </w:r>
            <w:r>
              <w:rPr>
                <w:rFonts w:hint="eastAsia" w:ascii="方正书宋_GBK" w:hAnsi="Times New Roman" w:eastAsia="方正书宋_GBK" w:cs="Times New Roman"/>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企业军转干部获得感</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企业军转干部因没有获得感投诉率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困难企业军转干部投诉情况</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因资金未及时发放或发放错误被困难企业军转干部投诉情况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号关于调整企业军转干部生活困难补助标准的通知》要求发放相关资金，确保及时准确。</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5" w:name="_Toc67497814"/>
      <w:r>
        <w:rPr>
          <w:rFonts w:hint="eastAsia" w:ascii="方正仿宋_GBK" w:hAnsi="Times New Roman" w:eastAsia="方正仿宋_GBK" w:cs="Times New Roman"/>
          <w:b/>
          <w:sz w:val="28"/>
          <w:szCs w:val="24"/>
        </w:rPr>
        <w:t>27.企业军转干部退休人员生活困难补助绩效目标表</w:t>
      </w:r>
      <w:bookmarkEnd w:id="25"/>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27、企业军转干部退休人员生活困难补助绩效目标表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发放八一、春节前组织慰问；第四季度组织体检。</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企业军转干部生活困难补助发放</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按月发放生活补助企业军转干部数量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94</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月份，我市符合发放生活困难补助和参加体检企业军转干部</w:t>
            </w:r>
            <w:r>
              <w:rPr>
                <w:rFonts w:hint="default" w:ascii="方正书宋_GBK" w:hAnsi="Times New Roman" w:eastAsia="方正书宋_GBK" w:cs="Times New Roman"/>
                <w:szCs w:val="24"/>
              </w:rPr>
              <w:t>97</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月份，我市符合八一、春节慰问企业军转干部</w:t>
            </w:r>
            <w:r>
              <w:rPr>
                <w:rFonts w:hint="default" w:ascii="方正书宋_GBK" w:hAnsi="Times New Roman" w:eastAsia="方正书宋_GBK" w:cs="Times New Roman"/>
                <w:szCs w:val="24"/>
              </w:rPr>
              <w:t>104</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按照上级要求的体检标准进行落实。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资金足额发放率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企业退休军转干部月生活困难补助金、八一、春节慰问金按要求发放率。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此项目为年度性经常工作，贯穿全年。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5.75</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根据项目预算，此项目年度资金总额为</w:t>
            </w:r>
            <w:r>
              <w:rPr>
                <w:rFonts w:hint="default" w:ascii="方正书宋_GBK" w:hAnsi="Times New Roman" w:eastAsia="方正书宋_GBK" w:cs="Times New Roman"/>
                <w:szCs w:val="24"/>
              </w:rPr>
              <w:t>219.75</w:t>
            </w:r>
            <w:r>
              <w:rPr>
                <w:rFonts w:hint="eastAsia" w:ascii="方正书宋_GBK" w:hAnsi="Times New Roman" w:eastAsia="方正书宋_GBK" w:cs="Times New Roman"/>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社会稳定水平</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通过实施困难企业军转干部补助政策促进社会稳定水平逐步提高</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通过发放企业军转干部生活困难补助，企业军转干部生活得到改善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困难企业军转干部投诉情况</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因资金未及时发放或发放错误被困难企业军转干部投诉情况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投诉记录</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6" w:name="_Toc67497815"/>
      <w:r>
        <w:rPr>
          <w:rFonts w:hint="eastAsia" w:ascii="方正仿宋_GBK" w:hAnsi="Times New Roman" w:eastAsia="方正仿宋_GBK" w:cs="Times New Roman"/>
          <w:b/>
          <w:sz w:val="28"/>
          <w:szCs w:val="24"/>
        </w:rPr>
        <w:t>28.提前下达2021年省级企业军转干部解困补助资金(冀财社[2020]191号)绩效目标表</w:t>
      </w:r>
      <w:bookmarkEnd w:id="26"/>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28、提前下达2021年省级企业军转干部解困补助资金(冀财社[2020]191号)绩效目标表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企业军转干部生活困难补助发放</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按月发放生活困难补助金，八一、春节前组织慰问；第四季度组织体检。</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按月发放生活补助企业军转干部数量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94</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月份，我市符合发放生活困难补助和参加体检企业军转干部</w:t>
            </w:r>
            <w:r>
              <w:rPr>
                <w:rFonts w:hint="default" w:ascii="方正书宋_GBK" w:hAnsi="Times New Roman" w:eastAsia="方正书宋_GBK" w:cs="Times New Roman"/>
                <w:szCs w:val="24"/>
              </w:rPr>
              <w:t>97</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月份，我市符合八一、春节慰问企业军转干部</w:t>
            </w:r>
            <w:r>
              <w:rPr>
                <w:rFonts w:hint="default" w:ascii="方正书宋_GBK" w:hAnsi="Times New Roman" w:eastAsia="方正书宋_GBK" w:cs="Times New Roman"/>
                <w:szCs w:val="24"/>
              </w:rPr>
              <w:t>104</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按照上级要求的体检标准进行落实。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资金足额发放率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企业退休军转干部月生活困难补助金、八一、春节慰问金按要求发放率。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此项目为年度性经常工作，贯穿全年。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24.33</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根据项目预算，此项目年度资金总额为</w:t>
            </w:r>
            <w:r>
              <w:rPr>
                <w:rFonts w:hint="default" w:ascii="方正书宋_GBK" w:hAnsi="Times New Roman" w:eastAsia="方正书宋_GBK" w:cs="Times New Roman"/>
                <w:szCs w:val="24"/>
              </w:rPr>
              <w:t>219.75</w:t>
            </w:r>
            <w:r>
              <w:rPr>
                <w:rFonts w:hint="eastAsia" w:ascii="方正书宋_GBK" w:hAnsi="Times New Roman" w:eastAsia="方正书宋_GBK" w:cs="Times New Roman"/>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企业军转干部获得感</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企业军转干部因没有获得感投诉率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困难企业军转干部投诉情况</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困难企业军转干部投诉情况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投诉记录</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7" w:name="_Toc67497816"/>
      <w:r>
        <w:rPr>
          <w:rFonts w:hint="eastAsia" w:ascii="方正仿宋_GBK" w:hAnsi="Times New Roman" w:eastAsia="方正仿宋_GBK" w:cs="Times New Roman"/>
          <w:b/>
          <w:sz w:val="28"/>
          <w:szCs w:val="24"/>
        </w:rPr>
        <w:t>29.退役军人服务中心综合业务经费绩效目标表</w:t>
      </w:r>
      <w:bookmarkEnd w:id="27"/>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29、退役军人服务中心综合业务经费绩效目标表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通过项目的开展实现服务退役军人、维护军人军属合法权益和社会大局稳定、增强军人荣誉的目标，保障服务退役军人各项工作顺利开展，为广大退役军人和其他优抚对象提供优质服务目标的实现。</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通过项目的开展保障工作人员充足，有利于各项工作顺利开展，实现为广大退役军人和其他优抚对象提供更好更优质服务的目标。</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保证各项宣传制度手册覆盖率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保证各项宣传制度手册覆盖率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80%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河北省退役军人事务厅等五部门关于印发《河北省退役军人服务中心（站）工作规范实施细则（试行）》的通知（冀退役军人厅发</w:t>
            </w:r>
            <w:r>
              <w:rPr>
                <w:rFonts w:hint="default" w:ascii="方正书宋_GBK" w:hAnsi="Times New Roman" w:eastAsia="方正书宋_GBK" w:cs="Times New Roman"/>
                <w:szCs w:val="24"/>
              </w:rPr>
              <w:t>[2019]13</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办公用品质量合格率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办公用品质量合格率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根据出厂合格证确定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按时完成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是否能够按规定时间完成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58</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预算确定额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提高工作率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提高工作率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信访接待率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提供持续服务年限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提供持续服务年限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年</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根据办公用品使用年限确定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提供优质服务完成率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提供优质服务完成率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河北省退役军人事务厅等五部门关于印发《河北省退役军人服务中心（站）工作规范实施细则（试行）》的通知（冀退役军人厅发</w:t>
            </w:r>
            <w:r>
              <w:rPr>
                <w:rFonts w:hint="default" w:ascii="方正书宋_GBK" w:hAnsi="Times New Roman" w:eastAsia="方正书宋_GBK" w:cs="Times New Roman"/>
                <w:szCs w:val="24"/>
              </w:rPr>
              <w:t>[2019]13</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服务对象满意率</w:t>
            </w:r>
            <w:r>
              <w:rPr>
                <w:rFonts w:hint="default" w:ascii="方正书宋_GBK" w:hAnsi="Times New Roman" w:eastAsia="方正书宋_GBK" w:cs="Times New Roman"/>
                <w:szCs w:val="24"/>
              </w:rPr>
              <w:t xml:space="preserve"> </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服务对象满意人数占总测评人数的比率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满意度测评</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8" w:name="_Toc67497817"/>
      <w:r>
        <w:rPr>
          <w:rFonts w:hint="eastAsia" w:ascii="方正仿宋_GBK" w:hAnsi="Times New Roman" w:eastAsia="方正仿宋_GBK" w:cs="Times New Roman"/>
          <w:b/>
          <w:sz w:val="28"/>
          <w:szCs w:val="24"/>
        </w:rPr>
        <w:t>30.提前下达2021年省级财政优抚对象补助经费(冀财社[2020]206号)绩效目标表</w:t>
      </w:r>
      <w:bookmarkEnd w:id="28"/>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30、提前下达2021年省级财政优抚对象补助经费(冀财社[2020]206号)绩效目标表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目标：通过发放遗属抚恤金，充分保障遗属的基本生活，抚慰遗属，进一步弘扬烈士精神。</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通过开展在乡三属抚恤金项目，达到及时足额为三属发放抚恤金，实现三属的基本生活得到改善。</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解决三属生活困难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解决三属人员生活困难情况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29" w:name="_Toc67497818"/>
      <w:r>
        <w:rPr>
          <w:rFonts w:hint="eastAsia" w:ascii="方正仿宋_GBK" w:hAnsi="Times New Roman" w:eastAsia="方正仿宋_GBK" w:cs="Times New Roman"/>
          <w:b/>
          <w:sz w:val="28"/>
          <w:szCs w:val="24"/>
        </w:rPr>
        <w:t>31.现役军人立功授奖补助绩效目标表</w:t>
      </w:r>
      <w:bookmarkEnd w:id="29"/>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31、现役军人立功授奖补助绩效目标表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通过做好现役军人立功受奖补助工作，增强现役军人及其家庭的政治荣誉感和光荣使命感，让军人成为人民尊崇的职业。</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通过做好现役军人立功受奖补助工作，增强现役军人及其家庭的政治荣誉感和光荣使命感。</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立功受奖人员信息登记完整</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现役军人立功受奖人员信息登记完成数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《河北省为立功受奖现役军人家庭送喜报工作实施办法》、《三河市为立功受奖现役军人家庭送喜报工作实施办法》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现役军人立功受奖人员喜报送达率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为现役军人立功受奖人员送喜报率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《河北省为立功受奖现役军人家庭送喜报工作实施办法》、《三河市为立功受奖现役军人家庭送喜报工作实施办法》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现役军人立功受奖人员奖金发放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当年登记的立功受奖人员一次性奖金发放进度</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月前完成发放</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《河北省为立功受奖现役军人家庭送喜报工作实施办法》、《三河市为立功受奖现役军人家庭送喜报工作实施办法》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现役军人立功受奖补助经费</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使用现役军人立功受奖补助经费总金额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《河北省为立功受奖现役军人家庭送喜报工作实施办法》、《三河市为立功受奖现役军人家庭送喜报工作实施办法》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《河北省为立功受奖现役军人家庭送喜报工作实施办法》、《三河市为立功受奖现役军人家庭送喜报工作实施办法》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落实立功授奖人员待遇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落实立功授奖人员待遇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按规定落实</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《河北省为立功受奖现役军人家庭送喜报工作实施办法》、《三河市为立功受奖现役军人家庭送喜报工作实施办法》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立功现役军人投诉情况</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立功受奖现役军人投诉率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0" w:name="_Toc67497819"/>
      <w:r>
        <w:rPr>
          <w:rFonts w:hint="eastAsia" w:ascii="方正仿宋_GBK" w:hAnsi="Times New Roman" w:eastAsia="方正仿宋_GBK" w:cs="Times New Roman"/>
          <w:b/>
          <w:sz w:val="28"/>
          <w:szCs w:val="24"/>
        </w:rPr>
        <w:t>32.提前下达2021年中央优抚对象补助经费(冀财社[2020]152号)绩效目标表</w:t>
      </w:r>
      <w:bookmarkEnd w:id="30"/>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32、提前下达2021年中央优抚对象补助经费(冀财社[2020]152号)绩效目标表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通过及时足额发放在乡老复员退伍军人生活补助，实现在乡老复员退伍军人的基本生活得到保障。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通过开展在乡老复员军人生活补助项目，达到老复员军人及时享受到生活补助，实现老复员军人的基本生活得到有效保障。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老复员军人享受生活补助人数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老复员军享受生活补助人数情况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116.94</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解决老复员军人生活困难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解决老复员军人生活困难情况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1" w:name="_Toc67497820"/>
      <w:r>
        <w:rPr>
          <w:rFonts w:hint="eastAsia" w:ascii="方正仿宋_GBK" w:hAnsi="Times New Roman" w:eastAsia="方正仿宋_GBK" w:cs="Times New Roman"/>
          <w:b/>
          <w:sz w:val="28"/>
          <w:szCs w:val="24"/>
        </w:rPr>
        <w:t>33.优待抚恤经费绩效目标表</w:t>
      </w:r>
      <w:bookmarkEnd w:id="31"/>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33、优待抚恤经费绩效目标表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通过发放优抚对象优待抚恤经费资金，使优抚对象的基本生活得到有效保障。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通过开展重点优抚对象物价补贴资金及时发放，实现优抚对象的基本生活得到保障。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优待抚恤经费发放应人数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优待抚恤经费发放人数情况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5258</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2012</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优待抚恤经费按照标准落实</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优待抚恤经费落实标准情况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按标准落实</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规定标准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优待抚恤经费发放及时性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优待抚恤经费发放及时情况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292.68</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2012</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优抚对象生活有保障</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优抚对象生活得到保障</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2012</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2" w:name="_Toc67497821"/>
      <w:r>
        <w:rPr>
          <w:rFonts w:hint="eastAsia" w:ascii="方正仿宋_GBK" w:hAnsi="Times New Roman" w:eastAsia="方正仿宋_GBK" w:cs="Times New Roman"/>
          <w:b/>
          <w:sz w:val="28"/>
          <w:szCs w:val="24"/>
        </w:rPr>
        <w:t>34.提前下达2021年中央优抚对象补助经费(冀财社[2020]152号)绩效目标表</w:t>
      </w:r>
      <w:bookmarkEnd w:id="32"/>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34、提前下达2021年中央优抚对象补助经费(冀财社[2020]152号)绩效目标表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1.2021</w:t>
            </w:r>
            <w:r>
              <w:rPr>
                <w:rFonts w:hint="eastAsia" w:ascii="方正书宋_GBK" w:hAnsi="Times New Roman" w:eastAsia="方正书宋_GBK" w:cs="Times New Roman"/>
                <w:szCs w:val="24"/>
              </w:rPr>
              <w:t>年开始按月发放在职、在乡伤残抚恤金，落实医疗核销政策，</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月底前全部落实到位，确保伤残人员生活有保障。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通过发放优抚对象抚恤补助资金，使优抚对象等人员的基本生活得到有效保障。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3.</w:t>
            </w:r>
            <w:r>
              <w:rPr>
                <w:rFonts w:hint="eastAsia" w:ascii="方正书宋_GBK" w:hAnsi="Times New Roman" w:eastAsia="方正书宋_GBK" w:cs="Times New Roman"/>
                <w:szCs w:val="24"/>
              </w:rPr>
              <w:t>通过开展在职、在乡伤残抚恤金项目，达到及时足额发放伤残抚恤金，实现伤残人员的基本生活得到保障。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享受在职、在乡伤残抚恤金人数情况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263</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在职、在乡伤残抚恤金工作完成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在职、在乡伤残抚恤金总金额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402.46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在职、在乡残疾人员生活得到改善情况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解决在职、在乡人员生活困难情况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冀退役军人厅发</w:t>
            </w:r>
            <w:r>
              <w:rPr>
                <w:rFonts w:hint="default" w:ascii="方正书宋_GBK" w:hAnsi="Times New Roman" w:eastAsia="方正书宋_GBK" w:cs="Times New Roman"/>
                <w:szCs w:val="24"/>
              </w:rPr>
              <w:t>[2019]16</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在职、在乡人员投诉率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在职、在乡人员投诉情况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3" w:name="_Toc67497822"/>
      <w:r>
        <w:rPr>
          <w:rFonts w:hint="eastAsia" w:ascii="方正仿宋_GBK" w:hAnsi="Times New Roman" w:eastAsia="方正仿宋_GBK" w:cs="Times New Roman"/>
          <w:b/>
          <w:sz w:val="28"/>
          <w:szCs w:val="24"/>
        </w:rPr>
        <w:t>35.拥军优属经费绩效目标表</w:t>
      </w:r>
      <w:bookmarkEnd w:id="33"/>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35、拥军优属经费绩效目标表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做好拥军优属慰问工作，增强优抚对象及其家庭的政治荣誉感和光荣使命感，使军人成为全社会最受尊崇的职业。</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做好拥军优属慰问工作，增强优抚对象及其家庭的政治荣誉感和光荣使命感。</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双拥活动参与人数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双拥慰问对象人数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3500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河北省双拥办《关于助力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强军梦</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办好拥军优属十件实事的意见》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制作完成慰问信标准</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慰问信验收合格率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r>
              <w:rPr>
                <w:rFonts w:hint="eastAsia" w:ascii="方正书宋_GBK" w:hAnsi="Times New Roman" w:eastAsia="方正书宋_GBK" w:cs="Times New Roman"/>
                <w:szCs w:val="24"/>
              </w:rPr>
              <w:t>％</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开展拥军优属工作完成及时</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及时完成开展的拥军优属活动</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按照上级文件要求及时开展完成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拥军优属经费</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使用拥军优属经费总金额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239.66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廊坊市人民政府办公室《关于为重点优抚对象办实事的安排意见》、《关于助力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强军梦</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办好拥军优属十件实事的意见》（冀拥办〔</w:t>
            </w:r>
            <w:r>
              <w:rPr>
                <w:rFonts w:hint="default" w:ascii="方正书宋_GBK" w:hAnsi="Times New Roman" w:eastAsia="方正书宋_GBK" w:cs="Times New Roman"/>
                <w:szCs w:val="24"/>
              </w:rPr>
              <w:t>2014</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社会影响力</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在全市产生的重要影响，得到广大受众的充分认可。</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有效提升</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廊坊市人民政府办公室《关于为重点优抚对象办实事的安排意见》、《关于助力</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强军梦</w:t>
            </w:r>
            <w:r>
              <w:rPr>
                <w:rFonts w:hint="cs" w:ascii="方正书宋_GBK" w:hAnsi="Times New Roman" w:eastAsia="方正书宋_GBK" w:cs="Times New Roman"/>
                <w:szCs w:val="24"/>
              </w:rPr>
              <w:t>”</w:t>
            </w:r>
            <w:r>
              <w:rPr>
                <w:rFonts w:hint="eastAsia" w:ascii="方正书宋_GBK" w:hAnsi="Times New Roman" w:eastAsia="方正书宋_GBK" w:cs="Times New Roman"/>
                <w:szCs w:val="24"/>
              </w:rPr>
              <w:t>办好拥军优属十件实事的意见》（冀拥办〔</w:t>
            </w:r>
            <w:r>
              <w:rPr>
                <w:rFonts w:hint="default" w:ascii="方正书宋_GBK" w:hAnsi="Times New Roman" w:eastAsia="方正书宋_GBK" w:cs="Times New Roman"/>
                <w:szCs w:val="24"/>
              </w:rPr>
              <w:t>2014</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参与拥军优属慰问活动优抚对象</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参与拥军优属慰问活动的优抚对象投诉率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4" w:name="_Toc67497823"/>
      <w:r>
        <w:rPr>
          <w:rFonts w:hint="eastAsia" w:ascii="方正仿宋_GBK" w:hAnsi="Times New Roman" w:eastAsia="方正仿宋_GBK" w:cs="Times New Roman"/>
          <w:b/>
          <w:sz w:val="28"/>
          <w:szCs w:val="24"/>
        </w:rPr>
        <w:t>36.提前下达2021年省级财政优抚对象补助经费(冀财社[2020]206号)绩效目标表</w:t>
      </w:r>
      <w:bookmarkEnd w:id="34"/>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36、提前下达2021年省级财政优抚对象补助经费(冀财社[2020]206号)绩效目标表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通过发放义务兵优待资金，使义务兵家庭的基本权益得到有效保障。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通过开展城乡义务兵优待金项目，达到及时足额发放义务兵家庭优待金，实现对义务兵家庭的优待工作。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享受城乡义务兵家庭优待金人数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享受城乡义务兵家庭优待金人数情况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362</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义务兵家庭优待金工作完成率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义务兵家庭优待金工作完成情况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义务兵家庭优待金工作完成及时性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义务兵家庭优待金及时完成情况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7</w:t>
            </w:r>
            <w:r>
              <w:rPr>
                <w:rFonts w:hint="eastAsia" w:ascii="方正书宋_GBK" w:hAnsi="Times New Roman" w:eastAsia="方正书宋_GBK" w:cs="Times New Roman"/>
                <w:szCs w:val="24"/>
              </w:rPr>
              <w:t>月底完成发放</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义务兵家庭优待金总金额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950</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义务兵家庭得到优待</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烈士子女生活得到优待情况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得到优待</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《关于调整义务兵家庭优待金标准的通知》（冀民</w:t>
            </w:r>
            <w:r>
              <w:rPr>
                <w:rFonts w:hint="default" w:ascii="方正书宋_GBK" w:hAnsi="Times New Roman" w:eastAsia="方正书宋_GBK" w:cs="Times New Roman"/>
                <w:szCs w:val="24"/>
              </w:rPr>
              <w:t>[2016]86</w:t>
            </w:r>
            <w:r>
              <w:rPr>
                <w:rFonts w:hint="eastAsia" w:ascii="方正书宋_GBK" w:hAnsi="Times New Roman" w:eastAsia="方正书宋_GBK" w:cs="Times New Roman"/>
                <w:szCs w:val="24"/>
              </w:rPr>
              <w:t>号）、三河市人武部《关于我市大学生优待标准的具体说明情况报告》（三武</w:t>
            </w:r>
            <w:r>
              <w:rPr>
                <w:rFonts w:hint="default" w:ascii="方正书宋_GBK" w:hAnsi="Times New Roman" w:eastAsia="方正书宋_GBK" w:cs="Times New Roman"/>
                <w:szCs w:val="24"/>
              </w:rPr>
              <w:t>[2017]20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义务兵家庭投诉率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义务兵家庭投诉情况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5" w:name="_Toc67497824"/>
      <w:r>
        <w:rPr>
          <w:rFonts w:hint="eastAsia" w:ascii="方正仿宋_GBK" w:hAnsi="Times New Roman" w:eastAsia="方正仿宋_GBK" w:cs="Times New Roman"/>
          <w:b/>
          <w:sz w:val="28"/>
          <w:szCs w:val="24"/>
        </w:rPr>
        <w:t>37.优抚对象医疗补助绩效目标表</w:t>
      </w:r>
      <w:bookmarkEnd w:id="35"/>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37、优抚对象医疗补助绩效目标表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通过实施优抚对象医疗补助政策，使优抚对象基本权益得到有效保障。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通过开展优抚对象医疗补助项目，达到及时为优抚对象发放医疗补助金，实现优抚对象身体健康得到进一步保障。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优抚对象医疗补助金发放人数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1238</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按规定足额发放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按规定标准足额发放</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按标准发放</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优抚对象医疗补助资金及时发放情况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月底前发放完成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148.16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优抚对象身体健康得到保障</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优抚对对象身体健康得到保障情况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家属投诉率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家属投诉情况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6" w:name="_Toc67497825"/>
      <w:r>
        <w:rPr>
          <w:rFonts w:hint="eastAsia" w:ascii="方正仿宋_GBK" w:hAnsi="Times New Roman" w:eastAsia="方正仿宋_GBK" w:cs="Times New Roman"/>
          <w:b/>
          <w:sz w:val="28"/>
          <w:szCs w:val="24"/>
        </w:rPr>
        <w:t>38.提前下达2021年省级财政退役安置补助(冀财社[2020]189号)绩效目标表</w:t>
      </w:r>
      <w:bookmarkEnd w:id="36"/>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38、提前下达2021年省级财政退役安置补助(冀财社[2020]189号)绩效目标表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确保退役军人树立正确的世界观、人生观和价值观。</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2.12</w:t>
            </w:r>
            <w:r>
              <w:rPr>
                <w:rFonts w:hint="eastAsia" w:ascii="方正书宋_GBK" w:hAnsi="Times New Roman" w:eastAsia="方正书宋_GBK" w:cs="Times New Roman"/>
                <w:szCs w:val="24"/>
              </w:rPr>
              <w:t>月底完成技能培训拨付工作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人员到位数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参加技能培训的人数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参训人员合格率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参训人员完成培训任务的比率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工作按时完成率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按时间节点完成工作情况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各项补助总额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13.61</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对社会产生的经济效益</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培训转业人才</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培训转业人才</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可持续影响指标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技能掌握程度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参训人员技能掌握程度</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《关于推进全省退役军人就业创业工作的指导意见》（冀退役军人厅发）【</w:t>
            </w:r>
            <w:r>
              <w:rPr>
                <w:rFonts w:hint="default" w:ascii="方正书宋_GBK" w:hAnsi="Times New Roman" w:eastAsia="方正书宋_GBK" w:cs="Times New Roman"/>
                <w:szCs w:val="24"/>
              </w:rPr>
              <w:t>2019</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群众满意度</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群众对工作的满意程度</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7" w:name="_Toc67497826"/>
      <w:r>
        <w:rPr>
          <w:rFonts w:hint="eastAsia" w:ascii="方正仿宋_GBK" w:hAnsi="Times New Roman" w:eastAsia="方正仿宋_GBK" w:cs="Times New Roman"/>
          <w:b/>
          <w:sz w:val="28"/>
          <w:szCs w:val="24"/>
        </w:rPr>
        <w:t>39.烈士子女生活补助绩效目标表</w:t>
      </w:r>
      <w:bookmarkEnd w:id="37"/>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39、烈士子女生活补助绩效目标表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通过发放优抚对象生活补助资金，使优抚对象等人员的基本生活得到有效保障。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通过开展烈士子女生活补助项目，达到及时足额发放烈士子女生活补助，实现烈士子女的基本生活得到保障。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享受烈士子女生活补助人数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享受烈士子女生活补助人数情况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烈士子女生活补助工作完成率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烈士子女生活补助工作完成情况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[2018]98</w:t>
            </w:r>
            <w:r>
              <w:rPr>
                <w:rFonts w:hint="eastAsia" w:ascii="方正书宋_GBK" w:hAnsi="Times New Roman" w:eastAsia="方正书宋_GBK" w:cs="Times New Roman"/>
                <w:szCs w:val="24"/>
              </w:rPr>
              <w:t>号《关于调整部分优抚对象等人员抚恤和生活补助标准的通知》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烈士子女生活补助工作完成及时性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烈士子女生活补助工作及时完成情况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烈士子女生活补助总金额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[2018]98</w:t>
            </w:r>
            <w:r>
              <w:rPr>
                <w:rFonts w:hint="eastAsia" w:ascii="方正书宋_GBK" w:hAnsi="Times New Roman" w:eastAsia="方正书宋_GBK" w:cs="Times New Roman"/>
                <w:szCs w:val="24"/>
              </w:rPr>
              <w:t>号《关于调整部分优抚对象等人员抚恤和生活补助标准的通知》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烈士子女生活得到改善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[2018]98</w:t>
            </w:r>
            <w:r>
              <w:rPr>
                <w:rFonts w:hint="eastAsia" w:ascii="方正书宋_GBK" w:hAnsi="Times New Roman" w:eastAsia="方正书宋_GBK" w:cs="Times New Roman"/>
                <w:szCs w:val="24"/>
              </w:rPr>
              <w:t>号《关于调整部分优抚对象等人员抚恤和生活补助标准的通知》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解决烈士子女生活困难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解决烈士子女生活困难情况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冀民</w:t>
            </w:r>
            <w:r>
              <w:rPr>
                <w:rFonts w:hint="default" w:ascii="方正书宋_GBK" w:hAnsi="Times New Roman" w:eastAsia="方正书宋_GBK" w:cs="Times New Roman"/>
                <w:szCs w:val="24"/>
              </w:rPr>
              <w:t>[2018]98</w:t>
            </w:r>
            <w:r>
              <w:rPr>
                <w:rFonts w:hint="eastAsia" w:ascii="方正书宋_GBK" w:hAnsi="Times New Roman" w:eastAsia="方正书宋_GBK" w:cs="Times New Roman"/>
                <w:szCs w:val="24"/>
              </w:rPr>
              <w:t>号《关于调整部分优抚对象等人员抚恤和生活补助标准的通知》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烈士子女投诉率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烈士子女投诉情况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8" w:name="_Toc67497827"/>
      <w:r>
        <w:rPr>
          <w:rFonts w:hint="eastAsia" w:ascii="方正仿宋_GBK" w:hAnsi="Times New Roman" w:eastAsia="方正仿宋_GBK" w:cs="Times New Roman"/>
          <w:b/>
          <w:sz w:val="28"/>
          <w:szCs w:val="24"/>
        </w:rPr>
        <w:t>40.优抚对象医疗补助绩效目标表</w:t>
      </w:r>
      <w:bookmarkEnd w:id="38"/>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40、优抚对象医疗补助绩效目标表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通过实施优抚对象医疗补助政策，使优抚对象基本权益得到有效保障。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通过开展优抚对象医疗补助项目，达到及时为优抚对象发放医疗补助金，实现优抚对象身体健康得到进一步保障。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优抚对象医疗补助金发放人数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1238</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按规定足额发放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按规定标准足额发放</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按标准发放</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优抚对象医疗补助资金及时发放情况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月底前发放完成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51.84</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优抚对象身体健康得到保障</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优抚对对象身体健康得到保障情况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有效保障</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家属投诉率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家属投诉情况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投诉电话</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39" w:name="_Toc67497828"/>
      <w:r>
        <w:rPr>
          <w:rFonts w:hint="eastAsia" w:ascii="方正仿宋_GBK" w:hAnsi="Times New Roman" w:eastAsia="方正仿宋_GBK" w:cs="Times New Roman"/>
          <w:b/>
          <w:sz w:val="28"/>
          <w:szCs w:val="24"/>
        </w:rPr>
        <w:t>41.企业军转干部退休人员生活困难补助绩效目标表</w:t>
      </w:r>
      <w:bookmarkEnd w:id="39"/>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41、企业军转干部退休人员生活困难补助绩效目标表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发放八一、春节前组织慰问；第四季度组织体检。</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企业军转干部生活困难补助发放</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参加体检企业军转干部数量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按月发放生活补助企业军转干部数量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94</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月份，我市符合发放生活困难补助和参加体检企业军转干部</w:t>
            </w:r>
            <w:r>
              <w:rPr>
                <w:rFonts w:hint="default" w:ascii="方正书宋_GBK" w:hAnsi="Times New Roman" w:eastAsia="方正书宋_GBK" w:cs="Times New Roman"/>
                <w:szCs w:val="24"/>
              </w:rPr>
              <w:t>97</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月份，我市符合八一、春节慰问企业军转干部</w:t>
            </w:r>
            <w:r>
              <w:rPr>
                <w:rFonts w:hint="default" w:ascii="方正书宋_GBK" w:hAnsi="Times New Roman" w:eastAsia="方正书宋_GBK" w:cs="Times New Roman"/>
                <w:szCs w:val="24"/>
              </w:rPr>
              <w:t>104</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按照上级要求的体检标准进行落实。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资金足额发放率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企业退休军转干部月生活困难补助金、八一、春节慰问金按要求发放率。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此项目为年度性经常工作，贯穿全年。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69.25</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根据项目预算，此项目年度资金总额为</w:t>
            </w:r>
            <w:r>
              <w:rPr>
                <w:rFonts w:hint="default" w:ascii="方正书宋_GBK" w:hAnsi="Times New Roman" w:eastAsia="方正书宋_GBK" w:cs="Times New Roman"/>
                <w:szCs w:val="24"/>
              </w:rPr>
              <w:t>219.75</w:t>
            </w:r>
            <w:r>
              <w:rPr>
                <w:rFonts w:hint="eastAsia" w:ascii="方正书宋_GBK" w:hAnsi="Times New Roman" w:eastAsia="方正书宋_GBK" w:cs="Times New Roman"/>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社会稳定水平</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通过实施困难企业军转干部补助政策促进社会稳定水平逐步提高</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通过发放企业军转干部生活困难补助，企业军转干部生活得到改善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困难企业军转干部投诉情况</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因资金未及时发放或发放错误被困难企业军转干部投诉情况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投诉记录</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40" w:name="_Toc67497829"/>
      <w:r>
        <w:rPr>
          <w:rFonts w:hint="eastAsia" w:ascii="方正仿宋_GBK" w:hAnsi="Times New Roman" w:eastAsia="方正仿宋_GBK" w:cs="Times New Roman"/>
          <w:b/>
          <w:sz w:val="28"/>
          <w:szCs w:val="24"/>
        </w:rPr>
        <w:t>42.提前下达2021年中央财政退役安置补助经费(冀财社[2020]161号)绩效目标表</w:t>
      </w:r>
      <w:bookmarkEnd w:id="40"/>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42、提前下达2021年中央财政退役安置补助经费(冀财社[2020]161号)绩效目标表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1.2021</w:t>
            </w:r>
            <w:r>
              <w:rPr>
                <w:rFonts w:hint="eastAsia" w:ascii="方正书宋_GBK" w:hAnsi="Times New Roman" w:eastAsia="方正书宋_GBK" w:cs="Times New Roman"/>
                <w:szCs w:val="24"/>
              </w:rPr>
              <w:t>年</w:t>
            </w: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月底前完成保险接续工作。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按时足额发放各类经济补助。</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接收退役士兵人数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发放补助金人数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近三年平均接收退役士兵人数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发放完成比例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补助覆盖率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享受接续保险人数占应补人数的比例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资金发放及时性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年底前发放资金占资金总额的比例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各项补助总额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135</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预算审定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享受城镇职工医保待遇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医保单位缴纳部分政府足额负担</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436.17</w:t>
            </w:r>
            <w:r>
              <w:rPr>
                <w:rFonts w:hint="eastAsia" w:ascii="方正书宋_GBK" w:hAnsi="Times New Roman" w:eastAsia="方正书宋_GBK" w:cs="Times New Roman"/>
                <w:szCs w:val="24"/>
              </w:rPr>
              <w:t>元</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月</w:t>
            </w:r>
            <w:r>
              <w:rPr>
                <w:rFonts w:hint="default" w:ascii="方正书宋_GBK" w:hAnsi="Times New Roman" w:eastAsia="方正书宋_GBK" w:cs="Times New Roman"/>
                <w:szCs w:val="24"/>
              </w:rPr>
              <w:t>/</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退役军人厅字［</w:t>
            </w:r>
            <w:r>
              <w:rPr>
                <w:rFonts w:hint="default" w:ascii="方正书宋_GBK" w:hAnsi="Times New Roman" w:eastAsia="方正书宋_GBK" w:cs="Times New Roman"/>
                <w:szCs w:val="24"/>
              </w:rPr>
              <w:t>2020</w:t>
            </w: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r>
              <w:rPr>
                <w:rFonts w:hint="eastAsia" w:ascii="方正书宋_GBK" w:hAnsi="Times New Roman" w:eastAsia="方正书宋_GBK" w:cs="Times New Roman"/>
                <w:szCs w:val="24"/>
              </w:rPr>
              <w:t>号</w:t>
            </w:r>
            <w:r>
              <w:rPr>
                <w:rFonts w:hint="default" w:ascii="方正书宋_GBK" w:hAnsi="Times New Roman" w:eastAsia="方正书宋_GBK" w:cs="Times New Roman"/>
                <w:szCs w:val="24"/>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退役士兵满意率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退役士兵满意人数占接收退役士兵总数的比例</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41" w:name="_Toc67497830"/>
      <w:r>
        <w:rPr>
          <w:rFonts w:hint="eastAsia" w:ascii="方正仿宋_GBK" w:hAnsi="Times New Roman" w:eastAsia="方正仿宋_GBK" w:cs="Times New Roman"/>
          <w:b/>
          <w:sz w:val="28"/>
          <w:szCs w:val="24"/>
        </w:rPr>
        <w:t>43.提前下达2021年中央优抚对象补助经费(冀财社[2020]152号)绩效目标表</w:t>
      </w:r>
      <w:bookmarkEnd w:id="41"/>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43、提前下达2021年中央优抚对象补助经费(冀财社[2020]152号)绩效目标表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通过发放优抚对象生活补助资金，使优抚对象等人员的基本生活得到有效保障。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通过开展涉核人员及参战人员生活补助项目，达到涉核及参战人员及时享受到生活补助，实现涉核及参战人员的生活得到保障。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享受涉核及参战人员生活补助人数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优抚对象享受生活补助人数情况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700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生活补助工作完成率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涉核及参战人员生活补助工作完成情况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生活补助工作完成及时性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涉核及参战人员生活补助工作及时完成情况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1286.06</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涉核及参战人员生活得到改善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涉核及参战人员生活得到改善情况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解决涉核及参战人员生活困难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解决涉核及参战人员生活困难情况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涉核及参战人员投诉率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涉核及参战人员投诉情况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42" w:name="_Toc67497831"/>
      <w:r>
        <w:rPr>
          <w:rFonts w:hint="eastAsia" w:ascii="方正仿宋_GBK" w:hAnsi="Times New Roman" w:eastAsia="方正仿宋_GBK" w:cs="Times New Roman"/>
          <w:b/>
          <w:sz w:val="28"/>
          <w:szCs w:val="24"/>
        </w:rPr>
        <w:t>44.提前下达2021年省级财政优抚对象补助经费(冀财社[2020]206号)绩效目标表</w:t>
      </w:r>
      <w:bookmarkEnd w:id="42"/>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44、提前下达2021年省级财政优抚对象补助经费(冀财社[2020]206号)绩效目标表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通过及时足额发放在乡老复员退伍军人生活补助，实现在乡老复员退伍军人的基本生活得到保障。</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通过开展在乡老复员军人生活补助项目，达到老复员军人及时享受到生活补助，实现老复员军人的基本生活得到有效保障。</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享受生活补助人数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老复员军享受生活补助人数情况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50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老复员军人生活补助总金额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215</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解决老复员军人生活困难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解决老复员军人生活困难情况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《河北省实施〈军人抚恤优待条例〉办法》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老复员军人投诉率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老复员军人投诉情况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43" w:name="_Toc67497832"/>
      <w:r>
        <w:rPr>
          <w:rFonts w:hint="eastAsia" w:ascii="方正仿宋_GBK" w:hAnsi="Times New Roman" w:eastAsia="方正仿宋_GBK" w:cs="Times New Roman"/>
          <w:b/>
          <w:sz w:val="28"/>
          <w:szCs w:val="24"/>
        </w:rPr>
        <w:t>45.提前下达2021年省级企业军转干部解困补助资金(冀财社[2020]191号)绩效目标表</w:t>
      </w:r>
      <w:bookmarkEnd w:id="43"/>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45、提前下达2021年省级企业军转干部解困补助资金(冀财社[2020]191号)绩效目标表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企业军转干部生活困难补助发放</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按月发放生活困难补助金，八一、春节前组织慰问。</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按月发放生活补助</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按月发放生活补助企业军转干部数量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94</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月份，我市符合发放生活困难补助和参加体检企业军转干部</w:t>
            </w:r>
            <w:r>
              <w:rPr>
                <w:rFonts w:hint="default" w:ascii="方正书宋_GBK" w:hAnsi="Times New Roman" w:eastAsia="方正书宋_GBK" w:cs="Times New Roman"/>
                <w:szCs w:val="24"/>
              </w:rPr>
              <w:t>97</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八一、春节慰问企业军转干部数量</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截止</w:t>
            </w:r>
            <w:r>
              <w:rPr>
                <w:rFonts w:hint="default" w:ascii="方正书宋_GBK" w:hAnsi="Times New Roman" w:eastAsia="方正书宋_GBK" w:cs="Times New Roman"/>
                <w:szCs w:val="24"/>
              </w:rPr>
              <w:t>9</w:t>
            </w:r>
            <w:r>
              <w:rPr>
                <w:rFonts w:hint="eastAsia" w:ascii="方正书宋_GBK" w:hAnsi="Times New Roman" w:eastAsia="方正书宋_GBK" w:cs="Times New Roman"/>
                <w:szCs w:val="24"/>
              </w:rPr>
              <w:t>月份，我市符合八一、春节慰问企业军转干部</w:t>
            </w:r>
            <w:r>
              <w:rPr>
                <w:rFonts w:hint="default" w:ascii="方正书宋_GBK" w:hAnsi="Times New Roman" w:eastAsia="方正书宋_GBK" w:cs="Times New Roman"/>
                <w:szCs w:val="24"/>
              </w:rPr>
              <w:t>104</w:t>
            </w:r>
            <w:r>
              <w:rPr>
                <w:rFonts w:hint="eastAsia" w:ascii="方正书宋_GBK" w:hAnsi="Times New Roman" w:eastAsia="方正书宋_GBK" w:cs="Times New Roman"/>
                <w:szCs w:val="24"/>
              </w:rPr>
              <w:t>人，</w:t>
            </w:r>
            <w:r>
              <w:rPr>
                <w:rFonts w:hint="default" w:ascii="方正书宋_GBK" w:hAnsi="Times New Roman" w:eastAsia="方正书宋_GBK" w:cs="Times New Roman"/>
                <w:szCs w:val="24"/>
              </w:rPr>
              <w:t>2021</w:t>
            </w:r>
            <w:r>
              <w:rPr>
                <w:rFonts w:hint="eastAsia" w:ascii="方正书宋_GBK" w:hAnsi="Times New Roman" w:eastAsia="方正书宋_GBK" w:cs="Times New Roman"/>
                <w:szCs w:val="24"/>
              </w:rPr>
              <w:t>年会有一定增减。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体检标准按要求落实情况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按照上级要求的体检标准进行落实。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按月发放生活困难补助金。</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企业退休军转干部月生活困难补助金、八一、春节慰问金按要求发放率。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项目完成时限</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此项目为年度性经常工作，贯穿全年。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项目成本</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46.67</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根据项目预算，此项目年度资金总额为</w:t>
            </w:r>
            <w:r>
              <w:rPr>
                <w:rFonts w:hint="default" w:ascii="方正书宋_GBK" w:hAnsi="Times New Roman" w:eastAsia="方正书宋_GBK" w:cs="Times New Roman"/>
                <w:szCs w:val="24"/>
              </w:rPr>
              <w:t>219.75</w:t>
            </w:r>
            <w:r>
              <w:rPr>
                <w:rFonts w:hint="eastAsia" w:ascii="方正书宋_GBK" w:hAnsi="Times New Roman" w:eastAsia="方正书宋_GBK" w:cs="Times New Roman"/>
                <w:szCs w:val="24"/>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企业军转干部获得感</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企业军转干部因没有获得感投诉率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通过发放企业军转干部生活困难补助，企业军转干部生活得到改善，有较强的获得感。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困难企业军转干部投诉情况</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因资金未及时发放或发放错误被困难企业军转干部投诉情况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次</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按照《冀人社规</w:t>
            </w:r>
            <w:r>
              <w:rPr>
                <w:rFonts w:hint="default" w:ascii="方正书宋_GBK" w:hAnsi="Times New Roman" w:eastAsia="方正书宋_GBK" w:cs="Times New Roman"/>
                <w:szCs w:val="24"/>
              </w:rPr>
              <w:t>[2017]9</w:t>
            </w:r>
            <w:r>
              <w:rPr>
                <w:rFonts w:hint="eastAsia" w:ascii="方正书宋_GBK" w:hAnsi="Times New Roman" w:eastAsia="方正书宋_GBK" w:cs="Times New Roman"/>
                <w:szCs w:val="24"/>
              </w:rPr>
              <w:t>号关于调整企业军转干部生活困难补助标准的通知》要求发放相关资金，确保及时准确。</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rPr>
          <w:rFonts w:ascii="Times New Roman" w:hAnsi="Times New Roman" w:cs="Times New Roman"/>
          <w:szCs w:val="24"/>
        </w:rPr>
      </w:pPr>
    </w:p>
    <w:p>
      <w:pPr>
        <w:ind w:firstLine="562" w:firstLineChars="200"/>
        <w:jc w:val="left"/>
        <w:outlineLvl w:val="3"/>
        <w:rPr>
          <w:rFonts w:ascii="Times New Roman" w:hAnsi="宋体" w:cs="Times New Roman"/>
          <w:b/>
          <w:sz w:val="28"/>
          <w:szCs w:val="24"/>
        </w:rPr>
      </w:pPr>
      <w:bookmarkStart w:id="44" w:name="_Toc67497833"/>
      <w:r>
        <w:rPr>
          <w:rFonts w:hint="eastAsia" w:ascii="方正仿宋_GBK" w:hAnsi="Times New Roman" w:eastAsia="方正仿宋_GBK" w:cs="Times New Roman"/>
          <w:b/>
          <w:sz w:val="28"/>
          <w:szCs w:val="24"/>
        </w:rPr>
        <w:t>46.提前下达2021年中央优抚对象补助经费(冀财社[2020]152号)绩效目标表</w:t>
      </w:r>
      <w:bookmarkEnd w:id="44"/>
      <w:r>
        <w:rPr>
          <w:rFonts w:ascii="Times New Roman" w:hAnsi="Times New Roman" w:cs="Times New Roman"/>
          <w:szCs w:val="24"/>
        </w:rPr>
        <w:fldChar w:fldCharType="begin"/>
      </w:r>
      <w:r>
        <w:rPr>
          <w:rFonts w:ascii="方正仿宋_GBK" w:hAnsi="Times New Roman" w:eastAsia="方正仿宋_GBK" w:cs="Times New Roman"/>
          <w:b/>
          <w:sz w:val="28"/>
          <w:szCs w:val="24"/>
        </w:rPr>
        <w:instrText xml:space="preserve"> </w:instrText>
      </w:r>
      <w:r>
        <w:rPr>
          <w:rFonts w:hint="eastAsia" w:ascii="方正仿宋_GBK" w:hAnsi="Times New Roman" w:eastAsia="方正仿宋_GBK" w:cs="Times New Roman"/>
          <w:b/>
          <w:sz w:val="28"/>
          <w:szCs w:val="24"/>
        </w:rPr>
        <w:instrText xml:space="preserve">TC 46、提前下达2021年中央优抚对象补助经费(冀财社[2020]152号)绩效目标表 \f C \l 1</w:instrText>
      </w:r>
      <w:r>
        <w:rPr>
          <w:rFonts w:ascii="方正仿宋_GBK" w:hAnsi="Times New Roman" w:eastAsia="方正仿宋_GBK" w:cs="Times New Roman"/>
          <w:b/>
          <w:sz w:val="28"/>
          <w:szCs w:val="24"/>
        </w:rPr>
        <w:instrText xml:space="preserve"> </w:instrText>
      </w:r>
      <w:r>
        <w:rPr>
          <w:rFonts w:ascii="方正仿宋_GBK" w:hAnsi="Times New Roman" w:eastAsia="方正仿宋_GBK" w:cs="Times New Roman"/>
          <w:b/>
          <w:sz w:val="28"/>
          <w:szCs w:val="24"/>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绩效目标</w:t>
            </w:r>
          </w:p>
        </w:tc>
        <w:tc>
          <w:tcPr>
            <w:tcW w:w="8278" w:type="dxa"/>
            <w:tcBorders>
              <w:bottom w:val="nil"/>
            </w:tcBorders>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w:t>
            </w:r>
            <w:r>
              <w:rPr>
                <w:rFonts w:hint="eastAsia" w:ascii="方正书宋_GBK" w:hAnsi="Times New Roman" w:eastAsia="方正书宋_GBK" w:cs="Times New Roman"/>
                <w:szCs w:val="24"/>
              </w:rPr>
              <w:t>通过发放遗属抚恤金，充分保障遗属的基本生活，抚慰遗属，进一步弘扬烈士精神。</w:t>
            </w:r>
          </w:p>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2.</w:t>
            </w:r>
            <w:r>
              <w:rPr>
                <w:rFonts w:hint="eastAsia" w:ascii="方正书宋_GBK" w:hAnsi="Times New Roman" w:eastAsia="方正书宋_GBK" w:cs="Times New Roman"/>
                <w:szCs w:val="24"/>
              </w:rPr>
              <w:t>通过开展在乡三属抚恤金项目，达到及时足额为三属发放抚恤金，实现三属的基本生活得到改善。</w:t>
            </w:r>
          </w:p>
        </w:tc>
      </w:tr>
    </w:tbl>
    <w:p>
      <w:pPr>
        <w:spacing w:line="14" w:lineRule="exact"/>
        <w:jc w:val="center"/>
        <w:rPr>
          <w:rFonts w:ascii="Times New Roman" w:hAnsi="宋体" w:cs="Times New Roman"/>
          <w:szCs w:val="24"/>
        </w:rPr>
      </w:pPr>
      <w:r>
        <w:rPr>
          <w:rFonts w:ascii="方正书宋_GBK" w:hAnsi="Times New Roman" w:eastAsia="方正书宋_GBK" w:cs="Times New Roman"/>
          <w:szCs w:val="24"/>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一级指标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二级指标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三级指标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绩效指标描述</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b/>
                <w:szCs w:val="24"/>
              </w:rPr>
            </w:pPr>
            <w:r>
              <w:rPr>
                <w:rFonts w:hint="eastAsia" w:ascii="方正书宋_GBK" w:hAnsi="Times New Roman" w:eastAsia="方正书宋_GBK" w:cs="Times New Roman"/>
                <w:b/>
                <w:szCs w:val="24"/>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产出指标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数量指标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享受三属抚恤金人数情况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30</w:t>
            </w:r>
            <w:r>
              <w:rPr>
                <w:rFonts w:hint="eastAsia" w:ascii="方正书宋_GBK" w:hAnsi="Times New Roman" w:eastAsia="方正书宋_GBK" w:cs="Times New Roman"/>
                <w:szCs w:val="24"/>
              </w:rPr>
              <w:t>人</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质量指标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default" w:ascii="方正书宋_GBK" w:hAnsi="Times New Roman" w:eastAsia="方正书宋_GBK" w:cs="Times New Roman"/>
                <w:szCs w:val="24"/>
              </w:rPr>
              <w:t>100%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时效指标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三属抚恤金工作完成及时性</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三属抚恤金工作及时完成情况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default" w:ascii="方正书宋_GBK" w:hAnsi="Times New Roman" w:eastAsia="方正书宋_GBK" w:cs="Times New Roman"/>
                <w:szCs w:val="24"/>
              </w:rPr>
              <w:t>12</w:t>
            </w:r>
            <w:r>
              <w:rPr>
                <w:rFonts w:hint="eastAsia" w:ascii="方正书宋_GBK" w:hAnsi="Times New Roman" w:eastAsia="方正书宋_GBK" w:cs="Times New Roman"/>
                <w:szCs w:val="24"/>
              </w:rPr>
              <w:t>月底前完成</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成本指标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总成本控制额</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三属抚恤金总金额</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49.63</w:t>
            </w:r>
            <w:r>
              <w:rPr>
                <w:rFonts w:hint="eastAsia" w:ascii="方正书宋_GBK" w:hAnsi="Times New Roman" w:eastAsia="方正书宋_GBK" w:cs="Times New Roman"/>
                <w:szCs w:val="24"/>
              </w:rPr>
              <w:t>万元</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效益指标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经济效益指标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补助对象生活水平稳定</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稳定</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三属生活得到改善</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三属生活得到改善情况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得到改善</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社会效益指标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解决三属生活困难</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解决三属人员生活困难情况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有效解决</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《廊坊市重点优抚对象医疗保障办法》（廊民</w:t>
            </w:r>
            <w:r>
              <w:rPr>
                <w:rFonts w:hint="default" w:ascii="方正书宋_GBK" w:hAnsi="Times New Roman" w:eastAsia="方正书宋_GBK" w:cs="Times New Roman"/>
                <w:szCs w:val="24"/>
              </w:rPr>
              <w:t>[2017]50</w:t>
            </w:r>
            <w:r>
              <w:rPr>
                <w:rFonts w:hint="eastAsia" w:ascii="方正书宋_GBK" w:hAnsi="Times New Roman" w:eastAsia="方正书宋_GBK" w:cs="Times New Roman"/>
                <w:szCs w:val="24"/>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center"/>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满意度指标</w:t>
            </w:r>
          </w:p>
        </w:tc>
        <w:tc>
          <w:tcPr>
            <w:tcW w:w="1134"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服务对象满意度指标</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三属人员投诉率</w:t>
            </w:r>
          </w:p>
        </w:tc>
        <w:tc>
          <w:tcPr>
            <w:tcW w:w="289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default" w:ascii="方正书宋_GBK" w:hAnsi="Times New Roman" w:eastAsia="方正书宋_GBK" w:cs="Times New Roman"/>
                <w:szCs w:val="24"/>
              </w:rPr>
            </w:pPr>
            <w:r>
              <w:rPr>
                <w:rFonts w:hint="eastAsia" w:ascii="方正书宋_GBK" w:hAnsi="Times New Roman" w:eastAsia="方正书宋_GBK" w:cs="Times New Roman"/>
                <w:szCs w:val="24"/>
              </w:rPr>
              <w:t>三属人员投诉情况</w:t>
            </w:r>
          </w:p>
        </w:tc>
        <w:tc>
          <w:tcPr>
            <w:tcW w:w="1276"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w:t>
            </w:r>
            <w:r>
              <w:rPr>
                <w:rFonts w:hint="default" w:ascii="方正书宋_GBK" w:hAnsi="Times New Roman" w:eastAsia="方正书宋_GBK" w:cs="Times New Roman"/>
                <w:szCs w:val="24"/>
              </w:rPr>
              <w:t>10%</w:t>
            </w:r>
          </w:p>
        </w:tc>
        <w:tc>
          <w:tcPr>
            <w:tcW w:w="1701" w:type="dxa"/>
            <w:shd w:val="clear" w:color="auto" w:fill="auto"/>
            <w:noWrap w:val="0"/>
            <w:vAlign w:val="center"/>
          </w:tcPr>
          <w:p>
            <w:pPr>
              <w:keepNext w:val="0"/>
              <w:keepLines w:val="0"/>
              <w:suppressLineNumbers w:val="0"/>
              <w:spacing w:before="0" w:beforeAutospacing="0" w:after="0" w:afterAutospacing="0" w:line="300" w:lineRule="exact"/>
              <w:ind w:left="0" w:right="0"/>
              <w:jc w:val="left"/>
              <w:rPr>
                <w:rFonts w:hint="eastAsia" w:ascii="方正书宋_GBK" w:hAnsi="Times New Roman" w:eastAsia="方正书宋_GBK" w:cs="Times New Roman"/>
                <w:szCs w:val="24"/>
              </w:rPr>
            </w:pPr>
            <w:r>
              <w:rPr>
                <w:rFonts w:hint="eastAsia" w:ascii="方正书宋_GBK" w:hAnsi="Times New Roman" w:eastAsia="方正书宋_GBK" w:cs="Times New Roman"/>
                <w:szCs w:val="24"/>
              </w:rPr>
              <w:t>投诉信</w:t>
            </w:r>
          </w:p>
        </w:tc>
      </w:tr>
    </w:tbl>
    <w:p>
      <w:pPr>
        <w:spacing w:line="300" w:lineRule="exact"/>
        <w:jc w:val="left"/>
        <w:sectPr>
          <w:pgSz w:w="11907" w:h="16839"/>
          <w:pgMar w:top="1984" w:right="1304" w:bottom="1134" w:left="1304" w:header="851" w:footer="992" w:gutter="0"/>
          <w:cols w:space="425" w:num="1"/>
          <w:docGrid w:type="lines" w:linePitch="312" w:charSpace="0"/>
        </w:sectPr>
      </w:pPr>
    </w:p>
    <w:p>
      <w:pPr>
        <w:numPr>
          <w:ilvl w:val="0"/>
          <w:numId w:val="0"/>
        </w:numPr>
        <w:autoSpaceDE w:val="0"/>
        <w:autoSpaceDN w:val="0"/>
        <w:adjustRightInd w:val="0"/>
        <w:spacing w:line="584" w:lineRule="exact"/>
        <w:jc w:val="left"/>
        <w:rPr>
          <w:rFonts w:hint="eastAsia" w:ascii="方正仿宋_GBK" w:eastAsia="方正仿宋_GBK"/>
          <w:b/>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54</w:t>
      </w:r>
      <w:r>
        <w:rPr>
          <w:rFonts w:ascii="Times New Roman" w:hAnsi="Times New Roman" w:eastAsia="仿宋_GB2312" w:cs="Times New Roman"/>
          <w:sz w:val="32"/>
          <w:szCs w:val="24"/>
        </w:rPr>
        <w:t>万元。具体内容见下表。</w:t>
      </w:r>
    </w:p>
    <w:bookmarkEnd w:id="45"/>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6" w:name="_Toc64920910"/>
      <w:r>
        <w:rPr>
          <w:rFonts w:hint="eastAsia" w:ascii="方正小标宋_GBK" w:eastAsia="方正小标宋_GBK" w:cs="Times New Roman"/>
          <w:sz w:val="32"/>
        </w:rPr>
        <w:t>部门政府采购预算</w:t>
      </w:r>
      <w:bookmarkEnd w:id="46"/>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小标宋_GBK" w:eastAsia="方正小标宋_GBK" w:cs="Times New Roman"/>
                <w:sz w:val="24"/>
              </w:rPr>
            </w:pPr>
            <w:r>
              <w:rPr>
                <w:rFonts w:hint="eastAsia" w:ascii="方正小标宋_GBK" w:eastAsia="方正小标宋_GBK"/>
                <w:color w:val="auto"/>
                <w:sz w:val="24"/>
                <w:lang w:val="en-US" w:eastAsia="zh-CN"/>
              </w:rPr>
              <w:t>部门编码-321三河市退役军人事务局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sz w:val="24"/>
              </w:rPr>
            </w:pPr>
            <w:r>
              <w:rPr>
                <w:rFonts w:hint="default"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政府采购项目来源</w:t>
            </w:r>
          </w:p>
        </w:tc>
        <w:tc>
          <w:tcPr>
            <w:tcW w:w="153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采购物品名称</w:t>
            </w:r>
          </w:p>
        </w:tc>
        <w:tc>
          <w:tcPr>
            <w:tcW w:w="1531"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政府采购目录序号</w:t>
            </w:r>
          </w:p>
        </w:tc>
        <w:tc>
          <w:tcPr>
            <w:tcW w:w="709"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计量  单位</w:t>
            </w:r>
          </w:p>
        </w:tc>
        <w:tc>
          <w:tcPr>
            <w:tcW w:w="9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数量</w:t>
            </w:r>
          </w:p>
        </w:tc>
        <w:tc>
          <w:tcPr>
            <w:tcW w:w="907" w:type="dxa"/>
            <w:vMerge w:val="restart"/>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单价</w:t>
            </w:r>
          </w:p>
        </w:tc>
        <w:tc>
          <w:tcPr>
            <w:tcW w:w="6804" w:type="dxa"/>
            <w:gridSpan w:val="6"/>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项目名称</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预算资金</w:t>
            </w:r>
          </w:p>
        </w:tc>
        <w:tc>
          <w:tcPr>
            <w:tcW w:w="153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531"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709"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9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907" w:type="dxa"/>
            <w:vMerge w:val="continue"/>
            <w:shd w:val="clear" w:color="auto" w:fill="auto"/>
            <w:vAlign w:val="center"/>
          </w:tcPr>
          <w:p>
            <w:pPr>
              <w:keepNext w:val="0"/>
              <w:keepLines w:val="0"/>
              <w:suppressLineNumbers w:val="0"/>
              <w:spacing w:before="0" w:beforeAutospacing="0" w:after="0" w:afterAutospacing="0"/>
              <w:ind w:left="0" w:right="0"/>
              <w:rPr>
                <w:rFonts w:hint="default"/>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合计</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一般公共预算拨款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基金预算拨款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国有资本经营预算拨款</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财政专户核拨</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r>
              <w:rPr>
                <w:rFonts w:hint="default" w:ascii="方正书宋_GBK" w:eastAsia="方正书宋_GBK" w:cs="Times New Roman"/>
                <w:b/>
              </w:rPr>
              <w:t>合  计</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b/>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b/>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lang w:val="en-US" w:eastAsia="zh-CN"/>
              </w:rPr>
            </w:pPr>
            <w:r>
              <w:rPr>
                <w:rFonts w:hint="eastAsia" w:ascii="方正书宋_GBK" w:eastAsia="方正书宋_GBK" w:cs="Times New Roman"/>
                <w:b/>
                <w:lang w:val="en-US" w:eastAsia="zh-CN"/>
              </w:rPr>
              <w:t>54</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hAnsi="Calibri" w:eastAsia="方正书宋_GBK" w:cs="Arial"/>
                <w:color w:val="auto"/>
                <w:kern w:val="2"/>
                <w:sz w:val="21"/>
                <w:szCs w:val="22"/>
                <w:lang w:val="en-US" w:eastAsia="zh-CN" w:bidi="ar-SA"/>
              </w:rPr>
            </w:pPr>
            <w:r>
              <w:rPr>
                <w:rFonts w:hint="eastAsia" w:ascii="方正书宋_GBK" w:eastAsia="方正书宋_GBK"/>
                <w:color w:val="auto"/>
              </w:rPr>
              <w:t>拥军优属经费</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Arial"/>
                <w:color w:val="auto"/>
                <w:kern w:val="2"/>
                <w:sz w:val="21"/>
                <w:szCs w:val="22"/>
                <w:lang w:val="en-US" w:eastAsia="zh-CN" w:bidi="ar-SA"/>
              </w:rPr>
            </w:pPr>
            <w:r>
              <w:rPr>
                <w:rFonts w:hint="eastAsia" w:ascii="方正书宋_GBK" w:eastAsia="方正书宋_GBK"/>
                <w:color w:val="auto"/>
                <w:lang w:val="en-US" w:eastAsia="zh-CN"/>
              </w:rPr>
              <w:t>54</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hAnsi="Calibri" w:eastAsia="方正书宋_GBK" w:cs="Arial"/>
                <w:color w:val="auto"/>
                <w:kern w:val="2"/>
                <w:sz w:val="21"/>
                <w:szCs w:val="22"/>
                <w:lang w:val="en-US" w:eastAsia="zh-CN" w:bidi="ar-SA"/>
              </w:rPr>
            </w:pPr>
            <w:r>
              <w:rPr>
                <w:rFonts w:hint="eastAsia" w:ascii="方正书宋_GBK" w:eastAsia="方正书宋_GBK"/>
                <w:color w:val="auto"/>
              </w:rPr>
              <w:t>其他印刷服务</w:t>
            </w: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hAnsi="Calibri" w:eastAsia="方正书宋_GBK" w:cs="Arial"/>
                <w:color w:val="auto"/>
                <w:kern w:val="2"/>
                <w:sz w:val="21"/>
                <w:szCs w:val="22"/>
                <w:lang w:val="en-US" w:eastAsia="zh-CN" w:bidi="ar-SA"/>
              </w:rPr>
            </w:pPr>
            <w:r>
              <w:rPr>
                <w:rFonts w:hint="eastAsia" w:ascii="方正书宋_GBK" w:eastAsia="方正书宋_GBK"/>
                <w:color w:val="auto"/>
              </w:rPr>
              <w:t>C08140199</w:t>
            </w: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hAnsi="Calibri" w:eastAsia="方正书宋_GBK" w:cs="Arial"/>
                <w:color w:val="auto"/>
                <w:kern w:val="2"/>
                <w:sz w:val="21"/>
                <w:szCs w:val="22"/>
                <w:lang w:val="en-US" w:eastAsia="zh-CN" w:bidi="ar-SA"/>
              </w:rPr>
            </w:pPr>
            <w:r>
              <w:rPr>
                <w:rFonts w:hint="eastAsia" w:ascii="方正书宋_GBK" w:eastAsia="方正书宋_GBK"/>
                <w:color w:val="auto"/>
                <w:lang w:val="en-US" w:eastAsia="zh-CN"/>
              </w:rPr>
              <w:t>批</w:t>
            </w: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left"/>
              <w:rPr>
                <w:rFonts w:hint="eastAsia" w:ascii="方正书宋_GBK" w:hAnsi="等线" w:eastAsia="方正书宋_GBK" w:cs="Times New Roman"/>
                <w:color w:val="auto"/>
                <w:kern w:val="2"/>
                <w:sz w:val="21"/>
                <w:szCs w:val="22"/>
                <w:lang w:val="en-US" w:eastAsia="zh-CN" w:bidi="ar-SA"/>
              </w:rPr>
            </w:pPr>
            <w:r>
              <w:rPr>
                <w:rFonts w:hint="eastAsia" w:ascii="方正书宋_GBK" w:eastAsia="方正书宋_GBK"/>
                <w:color w:val="auto"/>
                <w:lang w:val="en-US" w:eastAsia="zh-CN"/>
              </w:rPr>
              <w:t>1</w:t>
            </w: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Arial"/>
                <w:color w:val="auto"/>
                <w:kern w:val="2"/>
                <w:sz w:val="21"/>
                <w:szCs w:val="22"/>
                <w:lang w:val="en-US" w:eastAsia="zh-CN" w:bidi="ar-SA"/>
              </w:rPr>
            </w:pPr>
            <w:r>
              <w:rPr>
                <w:rFonts w:hint="eastAsia" w:ascii="方正书宋_GBK" w:eastAsia="方正书宋_GBK"/>
                <w:color w:val="auto"/>
                <w:lang w:val="en-US" w:eastAsia="zh-CN"/>
              </w:rPr>
              <w:t>54</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等线" w:eastAsia="方正书宋_GBK" w:cs="Times New Roman"/>
                <w:color w:val="auto"/>
                <w:kern w:val="2"/>
                <w:sz w:val="21"/>
                <w:szCs w:val="22"/>
                <w:lang w:val="en-US" w:eastAsia="zh-CN" w:bidi="ar-SA"/>
              </w:rPr>
            </w:pPr>
            <w:r>
              <w:rPr>
                <w:rFonts w:hint="eastAsia" w:ascii="方正书宋_GBK" w:eastAsia="方正书宋_GBK"/>
                <w:color w:val="auto"/>
                <w:lang w:val="en-US" w:eastAsia="zh-CN"/>
              </w:rPr>
              <w:t>54</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等线" w:eastAsia="方正书宋_GBK" w:cs="Times New Roman"/>
                <w:color w:val="auto"/>
                <w:kern w:val="2"/>
                <w:sz w:val="21"/>
                <w:szCs w:val="22"/>
                <w:lang w:val="en-US" w:eastAsia="zh-CN" w:bidi="ar-SA"/>
              </w:rPr>
            </w:pPr>
            <w:r>
              <w:rPr>
                <w:rFonts w:hint="eastAsia" w:ascii="方正书宋_GBK" w:eastAsia="方正书宋_GBK"/>
                <w:color w:val="auto"/>
                <w:lang w:val="en-US" w:eastAsia="zh-CN"/>
              </w:rPr>
              <w:t>54</w:t>
            </w: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等线" w:eastAsia="方正书宋_GBK" w:cs="Times New Roman"/>
                <w:color w:val="auto"/>
                <w:kern w:val="2"/>
                <w:sz w:val="21"/>
                <w:szCs w:val="22"/>
                <w:lang w:val="en-US" w:eastAsia="zh-CN" w:bidi="ar-SA"/>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hAnsi="Calibri" w:eastAsia="方正书宋_GBK" w:cs="Arial"/>
                <w:color w:val="auto"/>
                <w:kern w:val="2"/>
                <w:sz w:val="21"/>
                <w:szCs w:val="22"/>
                <w:lang w:val="en-US" w:eastAsia="zh-CN" w:bidi="ar-SA"/>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1531" w:type="dxa"/>
            <w:shd w:val="clear" w:color="auto" w:fill="auto"/>
            <w:vAlign w:val="center"/>
          </w:tcPr>
          <w:p>
            <w:pPr>
              <w:keepNext w:val="0"/>
              <w:keepLines w:val="0"/>
              <w:suppressLineNumbers w:val="0"/>
              <w:spacing w:before="0" w:beforeAutospacing="0" w:after="0" w:afterAutospacing="0" w:line="300" w:lineRule="exact"/>
              <w:ind w:left="0" w:right="0"/>
              <w:jc w:val="left"/>
              <w:rPr>
                <w:rFonts w:hint="default" w:ascii="方正书宋_GBK" w:eastAsia="方正书宋_GBK" w:cs="Times New Roman"/>
              </w:rPr>
            </w:pPr>
          </w:p>
        </w:tc>
        <w:tc>
          <w:tcPr>
            <w:tcW w:w="709" w:type="dxa"/>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907"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c>
          <w:tcPr>
            <w:tcW w:w="1134" w:type="dxa"/>
            <w:shd w:val="clear" w:color="auto" w:fill="auto"/>
            <w:vAlign w:val="center"/>
          </w:tcPr>
          <w:p>
            <w:pPr>
              <w:keepNext w:val="0"/>
              <w:keepLines w:val="0"/>
              <w:suppressLineNumbers w:val="0"/>
              <w:spacing w:before="0" w:beforeAutospacing="0" w:after="0" w:afterAutospacing="0" w:line="300" w:lineRule="exact"/>
              <w:ind w:left="0" w:right="0"/>
              <w:jc w:val="right"/>
              <w:rPr>
                <w:rFonts w:hint="default"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退役军人事务局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2492.83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hint="default"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val="en-US" w:eastAsia="zh-CN"/>
              </w:rPr>
              <w:t>单位</w:t>
            </w:r>
            <w:r>
              <w:rPr>
                <w:rFonts w:hint="default"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lang w:val="en-US" w:eastAsia="zh-CN"/>
              </w:rPr>
            </w:pPr>
            <w:r>
              <w:rPr>
                <w:rFonts w:hint="default"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hint="default"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退役军人事务局（机关）</w:t>
            </w:r>
          </w:p>
        </w:tc>
        <w:tc>
          <w:tcPr>
            <w:tcW w:w="5103"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left"/>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hint="default"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b/>
                <w:bCs/>
                <w:kern w:val="0"/>
                <w:sz w:val="22"/>
              </w:rPr>
            </w:pPr>
            <w:r>
              <w:rPr>
                <w:rFonts w:hint="default"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2492.83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3566.32</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2200.33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3566.32</w:t>
            </w:r>
          </w:p>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2200.33</w:t>
            </w:r>
          </w:p>
        </w:tc>
      </w:tr>
      <w:tr>
        <w:tblPrEx>
          <w:tblCellMar>
            <w:top w:w="0" w:type="dxa"/>
            <w:left w:w="108" w:type="dxa"/>
            <w:bottom w:w="0" w:type="dxa"/>
            <w:right w:w="108" w:type="dxa"/>
          </w:tblCellMar>
        </w:tblPrEx>
        <w:trPr>
          <w:trHeight w:val="512"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25.55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84" w:lineRule="exact"/>
              <w:ind w:left="0" w:right="0"/>
              <w:jc w:val="center"/>
              <w:rPr>
                <w:rFonts w:hint="default" w:ascii="Times New Roman" w:hAnsi="Times New Roman" w:eastAsia="仿宋_GB2312" w:cs="Times New Roman"/>
                <w:kern w:val="0"/>
                <w:sz w:val="22"/>
              </w:rPr>
            </w:pPr>
            <w:r>
              <w:rPr>
                <w:rFonts w:hint="default"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line="584" w:lineRule="exact"/>
              <w:ind w:left="0" w:right="0"/>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266.95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3" w:right="1440" w:bottom="1803" w:left="1440"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C612A"/>
    <w:multiLevelType w:val="singleLevel"/>
    <w:tmpl w:val="057C612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4A54AA"/>
    <w:rsid w:val="00B80935"/>
    <w:rsid w:val="00D347CC"/>
    <w:rsid w:val="018C0301"/>
    <w:rsid w:val="019E7C20"/>
    <w:rsid w:val="050675CA"/>
    <w:rsid w:val="06DA58CA"/>
    <w:rsid w:val="0B5462A1"/>
    <w:rsid w:val="0C28590E"/>
    <w:rsid w:val="118F05D1"/>
    <w:rsid w:val="12D009B3"/>
    <w:rsid w:val="190D3ADD"/>
    <w:rsid w:val="21994447"/>
    <w:rsid w:val="2A0B7352"/>
    <w:rsid w:val="2B5004F3"/>
    <w:rsid w:val="2CB97892"/>
    <w:rsid w:val="2D3739A6"/>
    <w:rsid w:val="33193B24"/>
    <w:rsid w:val="332A33C4"/>
    <w:rsid w:val="33E35054"/>
    <w:rsid w:val="37653060"/>
    <w:rsid w:val="411E7D10"/>
    <w:rsid w:val="41C12311"/>
    <w:rsid w:val="42214D7A"/>
    <w:rsid w:val="4292052F"/>
    <w:rsid w:val="431B44BA"/>
    <w:rsid w:val="43EC1EB7"/>
    <w:rsid w:val="46DD7138"/>
    <w:rsid w:val="4A2728B8"/>
    <w:rsid w:val="4A702665"/>
    <w:rsid w:val="4E903456"/>
    <w:rsid w:val="50B6766D"/>
    <w:rsid w:val="54D70C87"/>
    <w:rsid w:val="55AB5E5C"/>
    <w:rsid w:val="5C3334EB"/>
    <w:rsid w:val="5C7F7789"/>
    <w:rsid w:val="67846896"/>
    <w:rsid w:val="69305AF2"/>
    <w:rsid w:val="6E7E68EB"/>
    <w:rsid w:val="6FBF5B89"/>
    <w:rsid w:val="727D1075"/>
    <w:rsid w:val="72847FDC"/>
    <w:rsid w:val="7CD01570"/>
    <w:rsid w:val="7E0B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492</Words>
  <Characters>2808</Characters>
  <Lines>1</Lines>
  <Paragraphs>1</Paragraphs>
  <TotalTime>35</TotalTime>
  <ScaleCrop>false</ScaleCrop>
  <LinksUpToDate>false</LinksUpToDate>
  <CharactersWithSpaces>3294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AA</cp:lastModifiedBy>
  <cp:lastPrinted>2021-04-07T08:47:00Z</cp:lastPrinted>
  <dcterms:modified xsi:type="dcterms:W3CDTF">2021-04-16T07:28:51Z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640C64F929654C2C9C7FD1DB1BBFA16D</vt:lpwstr>
  </property>
</Properties>
</file>